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0CF79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0868C5D0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6B0AF802" w14:textId="5E0A38B7" w:rsidR="00832B7C" w:rsidRPr="00832B7C" w:rsidRDefault="00832B7C" w:rsidP="00832B7C">
      <w:pPr>
        <w:widowControl w:val="0"/>
        <w:tabs>
          <w:tab w:val="left" w:pos="2119"/>
        </w:tabs>
        <w:autoSpaceDE w:val="0"/>
        <w:autoSpaceDN w:val="0"/>
        <w:spacing w:after="0" w:line="240" w:lineRule="auto"/>
        <w:ind w:left="567"/>
        <w:rPr>
          <w:rFonts w:ascii="Times New Roman" w:eastAsia="Calibri" w:hAnsi="Times New Roman" w:cs="Times New Roman"/>
          <w:b/>
          <w:lang w:val="pt-PT"/>
        </w:rPr>
      </w:pPr>
      <w:bookmarkStart w:id="0" w:name="_GoBack"/>
      <w:r w:rsidRPr="00832B7C">
        <w:rPr>
          <w:rFonts w:ascii="Times New Roman" w:eastAsia="Calibri" w:hAnsi="Times New Roman" w:cs="Times New Roman"/>
          <w:b/>
          <w:lang w:val="pt-PT"/>
        </w:rPr>
        <w:t>A</w:t>
      </w:r>
      <w:r w:rsidR="007D30E2">
        <w:rPr>
          <w:rFonts w:ascii="Times New Roman" w:eastAsia="Calibri" w:hAnsi="Times New Roman" w:cs="Times New Roman"/>
          <w:b/>
          <w:lang w:val="pt-PT"/>
        </w:rPr>
        <w:t>UTOGRAFO DO PROJETO DE LEI Nº 90/</w:t>
      </w:r>
      <w:r w:rsidRPr="00832B7C">
        <w:rPr>
          <w:rFonts w:ascii="Times New Roman" w:eastAsia="Calibri" w:hAnsi="Times New Roman" w:cs="Times New Roman"/>
          <w:b/>
          <w:lang w:val="pt-PT"/>
        </w:rPr>
        <w:t>2025</w:t>
      </w:r>
    </w:p>
    <w:bookmarkEnd w:id="0"/>
    <w:p w14:paraId="1ED95CD7" w14:textId="77777777" w:rsidR="00832B7C" w:rsidRPr="00832B7C" w:rsidRDefault="00832B7C" w:rsidP="00832B7C">
      <w:pPr>
        <w:ind w:left="3969"/>
        <w:rPr>
          <w:rFonts w:ascii="Times New Roman" w:hAnsi="Times New Roman" w:cs="Times New Roman"/>
        </w:rPr>
      </w:pPr>
    </w:p>
    <w:p w14:paraId="5FC30C72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>(Autoria: Vereadora Dani Dantas)</w:t>
      </w:r>
    </w:p>
    <w:p w14:paraId="3D5EA266" w14:textId="77777777" w:rsidR="007D30E2" w:rsidRDefault="007D30E2" w:rsidP="007D30E2">
      <w:pPr>
        <w:rPr>
          <w:rFonts w:ascii="Times New Roman" w:hAnsi="Times New Roman" w:cs="Times New Roman"/>
          <w:lang w:eastAsia="en-US"/>
        </w:rPr>
      </w:pPr>
    </w:p>
    <w:p w14:paraId="0C3CB999" w14:textId="1A8602C0" w:rsidR="007D30E2" w:rsidRPr="007D30E2" w:rsidRDefault="007D30E2" w:rsidP="007D30E2">
      <w:pPr>
        <w:ind w:left="3119"/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>INSTITUI, NO MUNICÍPIO DE BAYEUX, A POLÍTICA MUNICIPAL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7D30E2">
        <w:rPr>
          <w:rFonts w:ascii="Times New Roman" w:hAnsi="Times New Roman" w:cs="Times New Roman"/>
          <w:lang w:eastAsia="en-US"/>
        </w:rPr>
        <w:t>“CUIDAR DE QUEM CUIDA”, VOLTADA À PROMOÇÃO DA SAÚDE</w:t>
      </w:r>
    </w:p>
    <w:p w14:paraId="37039C50" w14:textId="62C25EBF" w:rsidR="007D30E2" w:rsidRDefault="007D30E2" w:rsidP="007D30E2">
      <w:pPr>
        <w:ind w:left="3119"/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>MENTAL E DO BEM-ESTAR DE MULHERES CUIDADORAS FORMAIS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7D30E2">
        <w:rPr>
          <w:rFonts w:ascii="Times New Roman" w:hAnsi="Times New Roman" w:cs="Times New Roman"/>
          <w:lang w:eastAsia="en-US"/>
        </w:rPr>
        <w:t>E INFORMAIS, E DÁ OUTRAS PROVIDÊNCIAS.</w:t>
      </w:r>
    </w:p>
    <w:p w14:paraId="65E8BAE0" w14:textId="77777777" w:rsidR="007D30E2" w:rsidRPr="007D30E2" w:rsidRDefault="007D30E2" w:rsidP="007D30E2">
      <w:pPr>
        <w:ind w:left="3119"/>
        <w:rPr>
          <w:rFonts w:ascii="Times New Roman" w:hAnsi="Times New Roman" w:cs="Times New Roman"/>
          <w:lang w:eastAsia="en-US"/>
        </w:rPr>
      </w:pPr>
    </w:p>
    <w:p w14:paraId="209080CE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>Art. 1º – Fica instituída, no âmbito do Município de Bayeux, a Política Municipal</w:t>
      </w:r>
    </w:p>
    <w:p w14:paraId="3B507C6F" w14:textId="3B95EDFE" w:rsid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>“Cuidar de Quem Cuida”, com a finalidade de prevenir o adoecimento psíquico, reduzir o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7D30E2">
        <w:rPr>
          <w:rFonts w:ascii="Times New Roman" w:hAnsi="Times New Roman" w:cs="Times New Roman"/>
          <w:lang w:eastAsia="en-US"/>
        </w:rPr>
        <w:t>estresse ocupacional e promover qualidade de vida de mulheres que exercem atividades de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7D30E2">
        <w:rPr>
          <w:rFonts w:ascii="Times New Roman" w:hAnsi="Times New Roman" w:cs="Times New Roman"/>
          <w:lang w:eastAsia="en-US"/>
        </w:rPr>
        <w:t>cuidado.</w:t>
      </w:r>
    </w:p>
    <w:p w14:paraId="76F93B81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</w:p>
    <w:p w14:paraId="19C28FF5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>Art. 2º – São público-alvo desta Política:</w:t>
      </w:r>
    </w:p>
    <w:p w14:paraId="5819777B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 xml:space="preserve">I – </w:t>
      </w:r>
      <w:proofErr w:type="gramStart"/>
      <w:r w:rsidRPr="007D30E2">
        <w:rPr>
          <w:rFonts w:ascii="Times New Roman" w:hAnsi="Times New Roman" w:cs="Times New Roman"/>
          <w:lang w:eastAsia="en-US"/>
        </w:rPr>
        <w:t>servidoras</w:t>
      </w:r>
      <w:proofErr w:type="gramEnd"/>
      <w:r w:rsidRPr="007D30E2">
        <w:rPr>
          <w:rFonts w:ascii="Times New Roman" w:hAnsi="Times New Roman" w:cs="Times New Roman"/>
          <w:lang w:eastAsia="en-US"/>
        </w:rPr>
        <w:t xml:space="preserve"> e trabalhadoras públicas municipais da saúde, assistência social,</w:t>
      </w:r>
    </w:p>
    <w:p w14:paraId="5AF94982" w14:textId="5483DDA8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proofErr w:type="gramStart"/>
      <w:r w:rsidRPr="007D30E2">
        <w:rPr>
          <w:rFonts w:ascii="Times New Roman" w:hAnsi="Times New Roman" w:cs="Times New Roman"/>
          <w:lang w:eastAsia="en-US"/>
        </w:rPr>
        <w:t>educação</w:t>
      </w:r>
      <w:proofErr w:type="gramEnd"/>
      <w:r w:rsidRPr="007D30E2">
        <w:rPr>
          <w:rFonts w:ascii="Times New Roman" w:hAnsi="Times New Roman" w:cs="Times New Roman"/>
          <w:lang w:eastAsia="en-US"/>
        </w:rPr>
        <w:t>, segurança cidadã/guarda municipal e rede de enfrentamento à violência contra a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7D30E2">
        <w:rPr>
          <w:rFonts w:ascii="Times New Roman" w:hAnsi="Times New Roman" w:cs="Times New Roman"/>
          <w:lang w:eastAsia="en-US"/>
        </w:rPr>
        <w:t>mulher;</w:t>
      </w:r>
    </w:p>
    <w:p w14:paraId="2885DD5D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 xml:space="preserve">II – </w:t>
      </w:r>
      <w:proofErr w:type="gramStart"/>
      <w:r w:rsidRPr="007D30E2">
        <w:rPr>
          <w:rFonts w:ascii="Times New Roman" w:hAnsi="Times New Roman" w:cs="Times New Roman"/>
          <w:lang w:eastAsia="en-US"/>
        </w:rPr>
        <w:t>trabalhadoras</w:t>
      </w:r>
      <w:proofErr w:type="gramEnd"/>
      <w:r w:rsidRPr="007D30E2">
        <w:rPr>
          <w:rFonts w:ascii="Times New Roman" w:hAnsi="Times New Roman" w:cs="Times New Roman"/>
          <w:lang w:eastAsia="en-US"/>
        </w:rPr>
        <w:t xml:space="preserve"> de organizações parceiras conveniadas;</w:t>
      </w:r>
    </w:p>
    <w:p w14:paraId="328A0A29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>III – mães atípicas residentes em Bayeux;</w:t>
      </w:r>
    </w:p>
    <w:p w14:paraId="4C488EDA" w14:textId="39261D90" w:rsid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 xml:space="preserve">IV – </w:t>
      </w:r>
      <w:proofErr w:type="gramStart"/>
      <w:r w:rsidRPr="007D30E2">
        <w:rPr>
          <w:rFonts w:ascii="Times New Roman" w:hAnsi="Times New Roman" w:cs="Times New Roman"/>
          <w:lang w:eastAsia="en-US"/>
        </w:rPr>
        <w:t>voluntárias</w:t>
      </w:r>
      <w:proofErr w:type="gramEnd"/>
      <w:r w:rsidRPr="007D30E2">
        <w:rPr>
          <w:rFonts w:ascii="Times New Roman" w:hAnsi="Times New Roman" w:cs="Times New Roman"/>
          <w:lang w:eastAsia="en-US"/>
        </w:rPr>
        <w:t xml:space="preserve"> e lideranças comunitárias que desempenhem funções contínuas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7D30E2">
        <w:rPr>
          <w:rFonts w:ascii="Times New Roman" w:hAnsi="Times New Roman" w:cs="Times New Roman"/>
          <w:lang w:eastAsia="en-US"/>
        </w:rPr>
        <w:t>de cuidado.</w:t>
      </w:r>
    </w:p>
    <w:p w14:paraId="342E8035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</w:p>
    <w:p w14:paraId="169D31D1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>Art. 3º – A Política compreenderá:</w:t>
      </w:r>
    </w:p>
    <w:p w14:paraId="278CD2A1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 xml:space="preserve">I – </w:t>
      </w:r>
      <w:proofErr w:type="gramStart"/>
      <w:r w:rsidRPr="007D30E2">
        <w:rPr>
          <w:rFonts w:ascii="Times New Roman" w:hAnsi="Times New Roman" w:cs="Times New Roman"/>
          <w:lang w:eastAsia="en-US"/>
        </w:rPr>
        <w:t>atendimento</w:t>
      </w:r>
      <w:proofErr w:type="gramEnd"/>
      <w:r w:rsidRPr="007D30E2">
        <w:rPr>
          <w:rFonts w:ascii="Times New Roman" w:hAnsi="Times New Roman" w:cs="Times New Roman"/>
          <w:lang w:eastAsia="en-US"/>
        </w:rPr>
        <w:t xml:space="preserve"> psicossocial individual;</w:t>
      </w:r>
    </w:p>
    <w:p w14:paraId="60792AB3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 xml:space="preserve">II – </w:t>
      </w:r>
      <w:proofErr w:type="gramStart"/>
      <w:r w:rsidRPr="007D30E2">
        <w:rPr>
          <w:rFonts w:ascii="Times New Roman" w:hAnsi="Times New Roman" w:cs="Times New Roman"/>
          <w:lang w:eastAsia="en-US"/>
        </w:rPr>
        <w:t>grupos</w:t>
      </w:r>
      <w:proofErr w:type="gramEnd"/>
      <w:r w:rsidRPr="007D30E2">
        <w:rPr>
          <w:rFonts w:ascii="Times New Roman" w:hAnsi="Times New Roman" w:cs="Times New Roman"/>
          <w:lang w:eastAsia="en-US"/>
        </w:rPr>
        <w:t xml:space="preserve"> terapêuticos e de apoio;</w:t>
      </w:r>
    </w:p>
    <w:p w14:paraId="2368086B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 xml:space="preserve">III – supervisão e </w:t>
      </w:r>
      <w:proofErr w:type="spellStart"/>
      <w:r w:rsidRPr="007D30E2">
        <w:rPr>
          <w:rFonts w:ascii="Times New Roman" w:hAnsi="Times New Roman" w:cs="Times New Roman"/>
          <w:lang w:eastAsia="en-US"/>
        </w:rPr>
        <w:t>debriefing</w:t>
      </w:r>
      <w:proofErr w:type="spellEnd"/>
      <w:r w:rsidRPr="007D30E2">
        <w:rPr>
          <w:rFonts w:ascii="Times New Roman" w:hAnsi="Times New Roman" w:cs="Times New Roman"/>
          <w:lang w:eastAsia="en-US"/>
        </w:rPr>
        <w:t xml:space="preserve"> pós-incidente crítico;</w:t>
      </w:r>
    </w:p>
    <w:p w14:paraId="6917C038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 xml:space="preserve">IV – </w:t>
      </w:r>
      <w:proofErr w:type="gramStart"/>
      <w:r w:rsidRPr="007D30E2">
        <w:rPr>
          <w:rFonts w:ascii="Times New Roman" w:hAnsi="Times New Roman" w:cs="Times New Roman"/>
          <w:lang w:eastAsia="en-US"/>
        </w:rPr>
        <w:t>formação</w:t>
      </w:r>
      <w:proofErr w:type="gramEnd"/>
      <w:r w:rsidRPr="007D30E2">
        <w:rPr>
          <w:rFonts w:ascii="Times New Roman" w:hAnsi="Times New Roman" w:cs="Times New Roman"/>
          <w:lang w:eastAsia="en-US"/>
        </w:rPr>
        <w:t xml:space="preserve"> continuada;</w:t>
      </w:r>
    </w:p>
    <w:p w14:paraId="4F360BE5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 xml:space="preserve">V – </w:t>
      </w:r>
      <w:proofErr w:type="gramStart"/>
      <w:r w:rsidRPr="007D30E2">
        <w:rPr>
          <w:rFonts w:ascii="Times New Roman" w:hAnsi="Times New Roman" w:cs="Times New Roman"/>
          <w:lang w:eastAsia="en-US"/>
        </w:rPr>
        <w:t>serviço</w:t>
      </w:r>
      <w:proofErr w:type="gramEnd"/>
      <w:r w:rsidRPr="007D30E2">
        <w:rPr>
          <w:rFonts w:ascii="Times New Roman" w:hAnsi="Times New Roman" w:cs="Times New Roman"/>
          <w:lang w:eastAsia="en-US"/>
        </w:rPr>
        <w:t xml:space="preserve"> de acolhimento e respiro para mães atípicas;</w:t>
      </w:r>
    </w:p>
    <w:p w14:paraId="67732B14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 xml:space="preserve">VI – </w:t>
      </w:r>
      <w:proofErr w:type="spellStart"/>
      <w:proofErr w:type="gramStart"/>
      <w:r w:rsidRPr="007D30E2">
        <w:rPr>
          <w:rFonts w:ascii="Times New Roman" w:hAnsi="Times New Roman" w:cs="Times New Roman"/>
          <w:lang w:eastAsia="en-US"/>
        </w:rPr>
        <w:t>teleatendimento</w:t>
      </w:r>
      <w:proofErr w:type="spellEnd"/>
      <w:r w:rsidRPr="007D30E2">
        <w:rPr>
          <w:rFonts w:ascii="Times New Roman" w:hAnsi="Times New Roman" w:cs="Times New Roman"/>
          <w:lang w:eastAsia="en-US"/>
        </w:rPr>
        <w:t>/</w:t>
      </w:r>
      <w:proofErr w:type="spellStart"/>
      <w:r w:rsidRPr="007D30E2">
        <w:rPr>
          <w:rFonts w:ascii="Times New Roman" w:hAnsi="Times New Roman" w:cs="Times New Roman"/>
          <w:lang w:eastAsia="en-US"/>
        </w:rPr>
        <w:t>telepsicologia</w:t>
      </w:r>
      <w:proofErr w:type="spellEnd"/>
      <w:proofErr w:type="gramEnd"/>
      <w:r w:rsidRPr="007D30E2">
        <w:rPr>
          <w:rFonts w:ascii="Times New Roman" w:hAnsi="Times New Roman" w:cs="Times New Roman"/>
          <w:lang w:eastAsia="en-US"/>
        </w:rPr>
        <w:t>;</w:t>
      </w:r>
    </w:p>
    <w:p w14:paraId="484884C4" w14:textId="77777777" w:rsid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>VII – integração com a Rede de Atenção Psicossocial – RAPS.</w:t>
      </w:r>
    </w:p>
    <w:p w14:paraId="6CE54FAD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</w:p>
    <w:p w14:paraId="44DF671A" w14:textId="0C6EC8AB" w:rsid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lastRenderedPageBreak/>
        <w:t>Art. 4º – As beneficiárias terão direito a acesso gratuito e prioritário aos serviços,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7D30E2">
        <w:rPr>
          <w:rFonts w:ascii="Times New Roman" w:hAnsi="Times New Roman" w:cs="Times New Roman"/>
          <w:lang w:eastAsia="en-US"/>
        </w:rPr>
        <w:t>bem como sigilo e proteção de dados, nos termos da Lei Geral de Proteção de Dados.</w:t>
      </w:r>
    </w:p>
    <w:p w14:paraId="1114FAC7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</w:p>
    <w:p w14:paraId="47368CFC" w14:textId="428308A3" w:rsid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>Art. 5º – A Política será coordenada pela Secretaria da Mulher e Diversidade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7D30E2">
        <w:rPr>
          <w:rFonts w:ascii="Times New Roman" w:hAnsi="Times New Roman" w:cs="Times New Roman"/>
          <w:lang w:eastAsia="en-US"/>
        </w:rPr>
        <w:t>Humana, em parceria com as Secretarias de Saúde e Assistência Social.</w:t>
      </w:r>
    </w:p>
    <w:p w14:paraId="526CC44A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</w:p>
    <w:p w14:paraId="24ABC93D" w14:textId="6B1E5E16" w:rsidR="007D30E2" w:rsidRDefault="007D30E2" w:rsidP="007D30E2">
      <w:pPr>
        <w:rPr>
          <w:rFonts w:ascii="Times New Roman" w:hAnsi="Times New Roman" w:cs="Times New Roman"/>
          <w:lang w:eastAsia="en-US"/>
        </w:rPr>
      </w:pPr>
      <w:r w:rsidRPr="007D30E2">
        <w:rPr>
          <w:rFonts w:ascii="Times New Roman" w:hAnsi="Times New Roman" w:cs="Times New Roman"/>
          <w:lang w:eastAsia="en-US"/>
        </w:rPr>
        <w:t>Art. 6º – O Município poderá firmar parcerias com universidades, conselhos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7D30E2">
        <w:rPr>
          <w:rFonts w:ascii="Times New Roman" w:hAnsi="Times New Roman" w:cs="Times New Roman"/>
          <w:lang w:eastAsia="en-US"/>
        </w:rPr>
        <w:t>profissionais e organizações da sociedade civil para a execução das ações previstas.</w:t>
      </w:r>
    </w:p>
    <w:p w14:paraId="070C6C34" w14:textId="77777777" w:rsidR="007D30E2" w:rsidRPr="007D30E2" w:rsidRDefault="007D30E2" w:rsidP="007D30E2">
      <w:pPr>
        <w:rPr>
          <w:rFonts w:ascii="Times New Roman" w:hAnsi="Times New Roman" w:cs="Times New Roman"/>
          <w:lang w:eastAsia="en-US"/>
        </w:rPr>
      </w:pPr>
    </w:p>
    <w:p w14:paraId="42ACDFC6" w14:textId="6D53FE34" w:rsidR="00832B7C" w:rsidRPr="007D30E2" w:rsidRDefault="007D30E2" w:rsidP="007D30E2">
      <w:pPr>
        <w:rPr>
          <w:rFonts w:ascii="Times New Roman" w:eastAsia="Calibri" w:hAnsi="Times New Roman" w:cs="Times New Roman"/>
          <w:lang w:val="pt-PT"/>
        </w:rPr>
      </w:pPr>
      <w:r w:rsidRPr="007D30E2">
        <w:rPr>
          <w:rFonts w:ascii="Times New Roman" w:hAnsi="Times New Roman" w:cs="Times New Roman"/>
          <w:lang w:eastAsia="en-US"/>
        </w:rPr>
        <w:t>Art. 7º – Esta Lei entra em vigor na data de sua publicação.</w:t>
      </w:r>
    </w:p>
    <w:p w14:paraId="7D117A75" w14:textId="3FA61363" w:rsidR="00832B7C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Bayeux, 10 de novembro de 2025</w:t>
      </w:r>
    </w:p>
    <w:p w14:paraId="15901F9C" w14:textId="77777777" w:rsidR="00832B7C" w:rsidRPr="00832B7C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1B76D7E2" w14:textId="77777777" w:rsidR="00832B7C" w:rsidRPr="00832B7C" w:rsidRDefault="00832B7C" w:rsidP="00832B7C">
      <w:pPr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47D6E760" wp14:editId="1A772FE2">
            <wp:simplePos x="0" y="0"/>
            <wp:positionH relativeFrom="column">
              <wp:posOffset>2466975</wp:posOffset>
            </wp:positionH>
            <wp:positionV relativeFrom="paragraph">
              <wp:posOffset>8255</wp:posOffset>
            </wp:positionV>
            <wp:extent cx="942975" cy="594440"/>
            <wp:effectExtent l="0" t="0" r="0" b="0"/>
            <wp:wrapNone/>
            <wp:docPr id="4290" name="Imagem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Adriano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4B4E5" w14:textId="77777777" w:rsidR="00832B7C" w:rsidRPr="00832B7C" w:rsidRDefault="00832B7C" w:rsidP="00832B7C">
      <w:pPr>
        <w:rPr>
          <w:rFonts w:ascii="Times New Roman" w:hAnsi="Times New Roman" w:cs="Times New Roman"/>
        </w:rPr>
      </w:pPr>
    </w:p>
    <w:p w14:paraId="1BDC8D16" w14:textId="77777777" w:rsidR="00832B7C" w:rsidRPr="00832B7C" w:rsidRDefault="00832B7C" w:rsidP="00832B7C">
      <w:pPr>
        <w:spacing w:after="120"/>
        <w:ind w:hanging="2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Adriano Martins de Lima</w:t>
      </w:r>
    </w:p>
    <w:p w14:paraId="771D3AF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Presidente</w:t>
      </w:r>
    </w:p>
    <w:p w14:paraId="376B010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974BB0E" wp14:editId="3E38ECA4">
            <wp:simplePos x="0" y="0"/>
            <wp:positionH relativeFrom="column">
              <wp:posOffset>631825</wp:posOffset>
            </wp:positionH>
            <wp:positionV relativeFrom="paragraph">
              <wp:posOffset>144145</wp:posOffset>
            </wp:positionV>
            <wp:extent cx="1901190" cy="365983"/>
            <wp:effectExtent l="0" t="0" r="0" b="0"/>
            <wp:wrapNone/>
            <wp:docPr id="4378" name="Imagem 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Assinatura Jefferson Olivei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6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8DB2047" wp14:editId="79720F51">
            <wp:simplePos x="0" y="0"/>
            <wp:positionH relativeFrom="column">
              <wp:posOffset>3903980</wp:posOffset>
            </wp:positionH>
            <wp:positionV relativeFrom="paragraph">
              <wp:posOffset>19050</wp:posOffset>
            </wp:positionV>
            <wp:extent cx="952500" cy="562031"/>
            <wp:effectExtent l="0" t="0" r="0" b="9525"/>
            <wp:wrapNone/>
            <wp:docPr id="4377" name="Imagem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Assinatura Rosiene Sarinh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6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219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</w:p>
    <w:p w14:paraId="159E4C82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Jefferson de Oliveira Freitas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>Rosiene Sarinho Soares Ribeiro</w:t>
      </w:r>
    </w:p>
    <w:p w14:paraId="318DB0CC" w14:textId="66FA2FA0" w:rsidR="00E14CE6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1º Secretário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 xml:space="preserve">     2ª Secretária</w:t>
      </w:r>
    </w:p>
    <w:sectPr w:rsidR="00E14CE6" w:rsidRPr="00832B7C" w:rsidSect="00A10F0C">
      <w:headerReference w:type="default" r:id="rId11"/>
      <w:footerReference w:type="default" r:id="rId12"/>
      <w:headerReference w:type="first" r:id="rId13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23D1BE" w14:textId="77777777" w:rsidR="009C2DDC" w:rsidRDefault="009C2DDC" w:rsidP="002571D9">
      <w:pPr>
        <w:spacing w:after="0" w:line="240" w:lineRule="auto"/>
      </w:pPr>
      <w:r>
        <w:separator/>
      </w:r>
    </w:p>
  </w:endnote>
  <w:endnote w:type="continuationSeparator" w:id="0">
    <w:p w14:paraId="493F04AD" w14:textId="77777777" w:rsidR="009C2DDC" w:rsidRDefault="009C2DDC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67DFB8" w14:textId="77777777" w:rsidR="009C2DDC" w:rsidRDefault="009C2DDC" w:rsidP="002571D9">
      <w:pPr>
        <w:spacing w:after="0" w:line="240" w:lineRule="auto"/>
      </w:pPr>
      <w:r>
        <w:separator/>
      </w:r>
    </w:p>
  </w:footnote>
  <w:footnote w:type="continuationSeparator" w:id="0">
    <w:p w14:paraId="1D80273F" w14:textId="77777777" w:rsidR="009C2DDC" w:rsidRDefault="009C2DDC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1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18"/>
  </w:num>
  <w:num w:numId="5">
    <w:abstractNumId w:val="12"/>
  </w:num>
  <w:num w:numId="6">
    <w:abstractNumId w:val="11"/>
  </w:num>
  <w:num w:numId="7">
    <w:abstractNumId w:val="0"/>
  </w:num>
  <w:num w:numId="8">
    <w:abstractNumId w:val="7"/>
  </w:num>
  <w:num w:numId="9">
    <w:abstractNumId w:val="15"/>
  </w:num>
  <w:num w:numId="10">
    <w:abstractNumId w:val="20"/>
  </w:num>
  <w:num w:numId="11">
    <w:abstractNumId w:val="2"/>
  </w:num>
  <w:num w:numId="12">
    <w:abstractNumId w:val="16"/>
  </w:num>
  <w:num w:numId="13">
    <w:abstractNumId w:val="10"/>
  </w:num>
  <w:num w:numId="14">
    <w:abstractNumId w:val="5"/>
  </w:num>
  <w:num w:numId="15">
    <w:abstractNumId w:val="4"/>
  </w:num>
  <w:num w:numId="16">
    <w:abstractNumId w:val="13"/>
  </w:num>
  <w:num w:numId="17">
    <w:abstractNumId w:val="17"/>
  </w:num>
  <w:num w:numId="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6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E9"/>
    <w:rsid w:val="0000418E"/>
    <w:rsid w:val="00004574"/>
    <w:rsid w:val="00040FE9"/>
    <w:rsid w:val="000541F6"/>
    <w:rsid w:val="0008360E"/>
    <w:rsid w:val="00087092"/>
    <w:rsid w:val="000D648F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0615F"/>
    <w:rsid w:val="002571D9"/>
    <w:rsid w:val="00270C3E"/>
    <w:rsid w:val="00271C2E"/>
    <w:rsid w:val="003242E9"/>
    <w:rsid w:val="004136FC"/>
    <w:rsid w:val="00446D1D"/>
    <w:rsid w:val="0046132D"/>
    <w:rsid w:val="004B7AAF"/>
    <w:rsid w:val="004C5418"/>
    <w:rsid w:val="0050377B"/>
    <w:rsid w:val="005202DC"/>
    <w:rsid w:val="00591699"/>
    <w:rsid w:val="005C5271"/>
    <w:rsid w:val="00633161"/>
    <w:rsid w:val="00644B2F"/>
    <w:rsid w:val="006606CC"/>
    <w:rsid w:val="006758C3"/>
    <w:rsid w:val="006C08D4"/>
    <w:rsid w:val="007030D1"/>
    <w:rsid w:val="00773C93"/>
    <w:rsid w:val="007929C3"/>
    <w:rsid w:val="007D30E2"/>
    <w:rsid w:val="007F5E6A"/>
    <w:rsid w:val="00832B7C"/>
    <w:rsid w:val="00871B13"/>
    <w:rsid w:val="00891179"/>
    <w:rsid w:val="008C16ED"/>
    <w:rsid w:val="008D77B8"/>
    <w:rsid w:val="008E426D"/>
    <w:rsid w:val="0091673A"/>
    <w:rsid w:val="00926F5B"/>
    <w:rsid w:val="009609C1"/>
    <w:rsid w:val="00962D47"/>
    <w:rsid w:val="0098093F"/>
    <w:rsid w:val="00981BB6"/>
    <w:rsid w:val="00983C69"/>
    <w:rsid w:val="009A15FA"/>
    <w:rsid w:val="009C2DDC"/>
    <w:rsid w:val="00A10F0C"/>
    <w:rsid w:val="00A40C71"/>
    <w:rsid w:val="00A652A8"/>
    <w:rsid w:val="00A658BC"/>
    <w:rsid w:val="00A757FB"/>
    <w:rsid w:val="00A76EA0"/>
    <w:rsid w:val="00AB0A09"/>
    <w:rsid w:val="00AC0FC2"/>
    <w:rsid w:val="00AE38D9"/>
    <w:rsid w:val="00B61DA8"/>
    <w:rsid w:val="00BA4221"/>
    <w:rsid w:val="00C8047F"/>
    <w:rsid w:val="00CB5BA6"/>
    <w:rsid w:val="00CD66B7"/>
    <w:rsid w:val="00CE0E99"/>
    <w:rsid w:val="00CF21F8"/>
    <w:rsid w:val="00CF2B18"/>
    <w:rsid w:val="00CF5E58"/>
    <w:rsid w:val="00D06EA0"/>
    <w:rsid w:val="00D32B10"/>
    <w:rsid w:val="00D56864"/>
    <w:rsid w:val="00D672D8"/>
    <w:rsid w:val="00D67E8E"/>
    <w:rsid w:val="00D97865"/>
    <w:rsid w:val="00DA6D83"/>
    <w:rsid w:val="00DC59C6"/>
    <w:rsid w:val="00DD3AE9"/>
    <w:rsid w:val="00E14CE6"/>
    <w:rsid w:val="00E25DD3"/>
    <w:rsid w:val="00EB15F6"/>
    <w:rsid w:val="00EE4DF7"/>
    <w:rsid w:val="00EF1898"/>
    <w:rsid w:val="00F313E1"/>
    <w:rsid w:val="00F341B2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32B7C"/>
    <w:pPr>
      <w:widowControl w:val="0"/>
      <w:autoSpaceDE w:val="0"/>
      <w:autoSpaceDN w:val="0"/>
      <w:spacing w:after="0" w:line="240" w:lineRule="auto"/>
      <w:ind w:left="140" w:firstLine="0"/>
      <w:jc w:val="left"/>
    </w:pPr>
    <w:rPr>
      <w:rFonts w:ascii="Calibri" w:eastAsia="Calibri" w:hAnsi="Calibri" w:cs="Calibri"/>
      <w:color w:val="auto"/>
      <w:kern w:val="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32B7C"/>
    <w:rPr>
      <w:rFonts w:ascii="Calibri" w:eastAsia="Calibri" w:hAnsi="Calibri" w:cs="Calibri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5093D-E9BB-4860-8A30-AC6187DDA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Usuário do Windows</cp:lastModifiedBy>
  <cp:revision>2</cp:revision>
  <dcterms:created xsi:type="dcterms:W3CDTF">2025-11-10T19:23:00Z</dcterms:created>
  <dcterms:modified xsi:type="dcterms:W3CDTF">2025-11-10T19:23:00Z</dcterms:modified>
</cp:coreProperties>
</file>