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0CF79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0868C5D0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6B0AF802" w14:textId="4E6AE2AC" w:rsidR="00832B7C" w:rsidRPr="00832B7C" w:rsidRDefault="00832B7C" w:rsidP="00832B7C">
      <w:pPr>
        <w:widowControl w:val="0"/>
        <w:tabs>
          <w:tab w:val="left" w:pos="2119"/>
        </w:tabs>
        <w:autoSpaceDE w:val="0"/>
        <w:autoSpaceDN w:val="0"/>
        <w:spacing w:after="0" w:line="240" w:lineRule="auto"/>
        <w:ind w:left="567"/>
        <w:rPr>
          <w:rFonts w:ascii="Times New Roman" w:eastAsia="Calibri" w:hAnsi="Times New Roman" w:cs="Times New Roman"/>
          <w:b/>
          <w:lang w:val="pt-PT"/>
        </w:rPr>
      </w:pPr>
      <w:r w:rsidRPr="00832B7C">
        <w:rPr>
          <w:rFonts w:ascii="Times New Roman" w:eastAsia="Calibri" w:hAnsi="Times New Roman" w:cs="Times New Roman"/>
          <w:b/>
          <w:lang w:val="pt-PT"/>
        </w:rPr>
        <w:t>AUTOGRAFO DO PROJETO DE LEI Nº 10</w:t>
      </w:r>
      <w:r w:rsidR="003A22FC">
        <w:rPr>
          <w:rFonts w:ascii="Times New Roman" w:eastAsia="Calibri" w:hAnsi="Times New Roman" w:cs="Times New Roman"/>
          <w:b/>
          <w:lang w:val="pt-PT"/>
        </w:rPr>
        <w:t>1</w:t>
      </w:r>
      <w:r w:rsidRPr="00832B7C">
        <w:rPr>
          <w:rFonts w:ascii="Times New Roman" w:eastAsia="Calibri" w:hAnsi="Times New Roman" w:cs="Times New Roman"/>
          <w:b/>
          <w:lang w:val="pt-PT"/>
        </w:rPr>
        <w:t>/2025</w:t>
      </w:r>
    </w:p>
    <w:p w14:paraId="1ED95CD7" w14:textId="155FC55A" w:rsidR="00832B7C" w:rsidRDefault="00533DCE" w:rsidP="00533DCE">
      <w:pPr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Autoria: PODER EXECUTIVO</w:t>
      </w:r>
    </w:p>
    <w:p w14:paraId="15F8B1C9" w14:textId="77777777" w:rsidR="00533DCE" w:rsidRDefault="00533DCE" w:rsidP="00832B7C">
      <w:pPr>
        <w:ind w:left="3969"/>
        <w:rPr>
          <w:rFonts w:ascii="Times New Roman" w:hAnsi="Times New Roman" w:cs="Times New Roman"/>
        </w:rPr>
      </w:pPr>
    </w:p>
    <w:p w14:paraId="70D57137" w14:textId="77777777" w:rsidR="003E517C" w:rsidRDefault="003E517C" w:rsidP="00832B7C">
      <w:pPr>
        <w:ind w:left="3969"/>
        <w:rPr>
          <w:rFonts w:ascii="Times New Roman" w:hAnsi="Times New Roman" w:cs="Times New Roman"/>
        </w:rPr>
      </w:pPr>
    </w:p>
    <w:p w14:paraId="60B688F3" w14:textId="234ED325" w:rsidR="003A22FC" w:rsidRPr="003A22FC" w:rsidRDefault="003A22FC" w:rsidP="003A22FC">
      <w:pPr>
        <w:widowControl w:val="0"/>
        <w:autoSpaceDE w:val="0"/>
        <w:autoSpaceDN w:val="0"/>
        <w:spacing w:after="0" w:line="240" w:lineRule="auto"/>
        <w:ind w:left="3402"/>
        <w:rPr>
          <w:rFonts w:ascii="Times New Roman" w:hAnsi="Times New Roman" w:cs="Times New Roman"/>
          <w:b/>
        </w:rPr>
      </w:pPr>
      <w:bookmarkStart w:id="0" w:name="_GoBack"/>
      <w:r w:rsidRPr="003A22FC">
        <w:rPr>
          <w:rFonts w:ascii="Times New Roman" w:hAnsi="Times New Roman" w:cs="Times New Roman"/>
          <w:b/>
        </w:rPr>
        <w:t>DISPÕE SOBRE A REVOGAÇÃO DO ART. 2º DA LEI MUNICIPAL Nº 1.477, DE 24 DE JANEIRO DE 2018, QUE VEDAVA AOS AGENTES DO DEPARTAMENTO DE TRÂNSITO DE BAYEUX-PB A ACUMULAÇÃO DA GRATIFICAÇÃO DE RISCO DE VIDA (GRV) COM ADICIONAIS DE INSALUBRIDADE E PERICULOSIDADE.</w:t>
      </w:r>
    </w:p>
    <w:p w14:paraId="78D34A88" w14:textId="77777777" w:rsidR="003A22FC" w:rsidRPr="003A22FC" w:rsidRDefault="003A22FC" w:rsidP="003A22FC">
      <w:pPr>
        <w:widowControl w:val="0"/>
        <w:autoSpaceDE w:val="0"/>
        <w:autoSpaceDN w:val="0"/>
        <w:spacing w:after="0" w:line="240" w:lineRule="auto"/>
        <w:ind w:left="3402"/>
        <w:rPr>
          <w:rFonts w:ascii="Times New Roman" w:hAnsi="Times New Roman" w:cs="Times New Roman"/>
          <w:b/>
        </w:rPr>
      </w:pPr>
    </w:p>
    <w:bookmarkEnd w:id="0"/>
    <w:p w14:paraId="7734DC25" w14:textId="77777777" w:rsidR="003A22FC" w:rsidRPr="003A22FC" w:rsidRDefault="003A22FC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</w:p>
    <w:p w14:paraId="220701CB" w14:textId="77777777" w:rsidR="003A22FC" w:rsidRDefault="003A22FC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  <w:r w:rsidRPr="003A22FC">
        <w:rPr>
          <w:rFonts w:ascii="Times New Roman" w:hAnsi="Times New Roman" w:cs="Times New Roman"/>
          <w:b/>
        </w:rPr>
        <w:t>A PREFEITA CONSTITUCIONAL DO MUNICÍPIO DE BAYEUX, ESTADO DA PARAÍBA</w:t>
      </w:r>
      <w:r w:rsidRPr="003A22FC">
        <w:rPr>
          <w:rFonts w:ascii="Times New Roman" w:hAnsi="Times New Roman" w:cs="Times New Roman"/>
        </w:rPr>
        <w:t xml:space="preserve">, no uso de suas atribuições legais conferidas pelo Art. 45, incisos IV e VI da Lei Orgânica. </w:t>
      </w:r>
    </w:p>
    <w:p w14:paraId="065DACDD" w14:textId="77777777" w:rsidR="003A22FC" w:rsidRDefault="003A22FC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</w:p>
    <w:p w14:paraId="52BD5AD6" w14:textId="77777777" w:rsidR="003A22FC" w:rsidRDefault="003A22FC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  <w:r w:rsidRPr="003A22FC">
        <w:rPr>
          <w:rFonts w:ascii="Times New Roman" w:hAnsi="Times New Roman" w:cs="Times New Roman"/>
        </w:rPr>
        <w:t xml:space="preserve">Art.1º Fica revogado o artigo 2º da Lei Municipal nº 1.477, de 24 de janeiro de 2018. </w:t>
      </w:r>
    </w:p>
    <w:p w14:paraId="10CDDC3A" w14:textId="77777777" w:rsidR="003A22FC" w:rsidRDefault="003A22FC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hAnsi="Times New Roman" w:cs="Times New Roman"/>
        </w:rPr>
      </w:pPr>
    </w:p>
    <w:p w14:paraId="257D8244" w14:textId="4552B3F0" w:rsidR="00175A9F" w:rsidRPr="003A22FC" w:rsidRDefault="003A22FC" w:rsidP="00175A9F">
      <w:pPr>
        <w:widowControl w:val="0"/>
        <w:autoSpaceDE w:val="0"/>
        <w:autoSpaceDN w:val="0"/>
        <w:spacing w:after="0" w:line="240" w:lineRule="auto"/>
        <w:ind w:left="-284"/>
        <w:rPr>
          <w:rFonts w:ascii="Times New Roman" w:eastAsia="Calibri" w:hAnsi="Times New Roman" w:cs="Times New Roman"/>
          <w:b/>
          <w:bCs/>
          <w:lang w:val="pt-PT"/>
        </w:rPr>
      </w:pPr>
      <w:r w:rsidRPr="003A22FC">
        <w:rPr>
          <w:rFonts w:ascii="Times New Roman" w:hAnsi="Times New Roman" w:cs="Times New Roman"/>
        </w:rPr>
        <w:t>Art.2º Esta Lei entra em vigor na data de sua publicação, revogadas as disposições em contrário.</w:t>
      </w:r>
    </w:p>
    <w:p w14:paraId="49DB9A13" w14:textId="77777777" w:rsidR="003A22FC" w:rsidRDefault="003A22FC" w:rsidP="003A22FC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</w:p>
    <w:p w14:paraId="7D117A75" w14:textId="156E7718" w:rsidR="00832B7C" w:rsidRDefault="00533DCE" w:rsidP="003A22FC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  <w:r w:rsidRPr="003A22FC">
        <w:rPr>
          <w:rFonts w:ascii="Times New Roman" w:hAnsi="Times New Roman" w:cs="Times New Roman"/>
        </w:rPr>
        <w:t>Bayeux, 12</w:t>
      </w:r>
      <w:r w:rsidR="00832B7C" w:rsidRPr="003A22FC">
        <w:rPr>
          <w:rFonts w:ascii="Times New Roman" w:hAnsi="Times New Roman" w:cs="Times New Roman"/>
        </w:rPr>
        <w:t xml:space="preserve"> de novembro de 2025</w:t>
      </w:r>
    </w:p>
    <w:p w14:paraId="08B2BA40" w14:textId="77777777" w:rsidR="003A22FC" w:rsidRPr="003A22FC" w:rsidRDefault="003A22FC" w:rsidP="003A22FC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</w:p>
    <w:p w14:paraId="1B76D7E2" w14:textId="77777777" w:rsidR="00832B7C" w:rsidRPr="00175A9F" w:rsidRDefault="00832B7C" w:rsidP="00832B7C">
      <w:pPr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 wp14:anchorId="47D6E760" wp14:editId="1A772FE2">
            <wp:simplePos x="0" y="0"/>
            <wp:positionH relativeFrom="column">
              <wp:posOffset>2466975</wp:posOffset>
            </wp:positionH>
            <wp:positionV relativeFrom="paragraph">
              <wp:posOffset>8255</wp:posOffset>
            </wp:positionV>
            <wp:extent cx="942975" cy="594440"/>
            <wp:effectExtent l="0" t="0" r="0" b="0"/>
            <wp:wrapNone/>
            <wp:docPr id="4290" name="Imagem 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Adriano Marti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9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4B4E5" w14:textId="77777777" w:rsidR="00832B7C" w:rsidRPr="00175A9F" w:rsidRDefault="00832B7C" w:rsidP="00832B7C">
      <w:pPr>
        <w:rPr>
          <w:rFonts w:ascii="Times New Roman" w:hAnsi="Times New Roman" w:cs="Times New Roman"/>
        </w:rPr>
      </w:pPr>
    </w:p>
    <w:p w14:paraId="1BDC8D16" w14:textId="77777777" w:rsidR="00832B7C" w:rsidRPr="00175A9F" w:rsidRDefault="00832B7C" w:rsidP="00832B7C">
      <w:pPr>
        <w:spacing w:after="120"/>
        <w:ind w:hanging="2"/>
        <w:contextualSpacing/>
        <w:jc w:val="center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</w:rPr>
        <w:t>Adriano Martins de Lima</w:t>
      </w:r>
    </w:p>
    <w:p w14:paraId="771D3AF0" w14:textId="77777777" w:rsid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</w:rPr>
        <w:t>Presidente</w:t>
      </w:r>
    </w:p>
    <w:p w14:paraId="139AA07B" w14:textId="77777777" w:rsidR="003E517C" w:rsidRPr="00175A9F" w:rsidRDefault="003E51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</w:p>
    <w:p w14:paraId="376B0100" w14:textId="77777777" w:rsidR="00832B7C" w:rsidRPr="00175A9F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175A9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974BB0E" wp14:editId="3E38ECA4">
            <wp:simplePos x="0" y="0"/>
            <wp:positionH relativeFrom="column">
              <wp:posOffset>631825</wp:posOffset>
            </wp:positionH>
            <wp:positionV relativeFrom="paragraph">
              <wp:posOffset>144145</wp:posOffset>
            </wp:positionV>
            <wp:extent cx="1901190" cy="365983"/>
            <wp:effectExtent l="0" t="0" r="0" b="0"/>
            <wp:wrapNone/>
            <wp:docPr id="4378" name="Imagem 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" name="Assinatura Jefferson Oliveir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6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A9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8DB2047" wp14:editId="79720F51">
            <wp:simplePos x="0" y="0"/>
            <wp:positionH relativeFrom="column">
              <wp:posOffset>3903980</wp:posOffset>
            </wp:positionH>
            <wp:positionV relativeFrom="paragraph">
              <wp:posOffset>19050</wp:posOffset>
            </wp:positionV>
            <wp:extent cx="952500" cy="562031"/>
            <wp:effectExtent l="0" t="0" r="0" b="9525"/>
            <wp:wrapNone/>
            <wp:docPr id="4377" name="Imagem 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" name="Assinatura Rosiene Sarinh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62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22190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</w:p>
    <w:p w14:paraId="159E4C82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Jefferson de Oliveira Freitas</w:t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  <w:t>Rosiene Sarinho Soares Ribeiro</w:t>
      </w:r>
    </w:p>
    <w:p w14:paraId="318DB0CC" w14:textId="66FA2FA0" w:rsidR="00E14CE6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1º Secretário</w:t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  <w:t xml:space="preserve">     2ª Secretária</w:t>
      </w:r>
    </w:p>
    <w:sectPr w:rsidR="00E14CE6" w:rsidRPr="00832B7C" w:rsidSect="00A10F0C">
      <w:headerReference w:type="default" r:id="rId11"/>
      <w:footerReference w:type="default" r:id="rId12"/>
      <w:headerReference w:type="first" r:id="rId13"/>
      <w:pgSz w:w="11906" w:h="16838"/>
      <w:pgMar w:top="360" w:right="1701" w:bottom="1417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7601BD" w14:textId="77777777" w:rsidR="000E3ADF" w:rsidRDefault="000E3ADF" w:rsidP="002571D9">
      <w:pPr>
        <w:spacing w:after="0" w:line="240" w:lineRule="auto"/>
      </w:pPr>
      <w:r>
        <w:separator/>
      </w:r>
    </w:p>
  </w:endnote>
  <w:endnote w:type="continuationSeparator" w:id="0">
    <w:p w14:paraId="0F93E11C" w14:textId="77777777" w:rsidR="000E3ADF" w:rsidRDefault="000E3ADF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2739D7" w14:textId="77777777" w:rsidR="000E3ADF" w:rsidRDefault="000E3ADF" w:rsidP="002571D9">
      <w:pPr>
        <w:spacing w:after="0" w:line="240" w:lineRule="auto"/>
      </w:pPr>
      <w:r>
        <w:separator/>
      </w:r>
    </w:p>
  </w:footnote>
  <w:footnote w:type="continuationSeparator" w:id="0">
    <w:p w14:paraId="6161B5D2" w14:textId="77777777" w:rsidR="000E3ADF" w:rsidRDefault="000E3ADF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24" name="Imagem 2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25" name="Imagem 25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19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14"/>
  </w:num>
  <w:num w:numId="4">
    <w:abstractNumId w:val="18"/>
  </w:num>
  <w:num w:numId="5">
    <w:abstractNumId w:val="12"/>
  </w:num>
  <w:num w:numId="6">
    <w:abstractNumId w:val="11"/>
  </w:num>
  <w:num w:numId="7">
    <w:abstractNumId w:val="0"/>
  </w:num>
  <w:num w:numId="8">
    <w:abstractNumId w:val="7"/>
  </w:num>
  <w:num w:numId="9">
    <w:abstractNumId w:val="15"/>
  </w:num>
  <w:num w:numId="10">
    <w:abstractNumId w:val="20"/>
  </w:num>
  <w:num w:numId="11">
    <w:abstractNumId w:val="2"/>
  </w:num>
  <w:num w:numId="12">
    <w:abstractNumId w:val="16"/>
  </w:num>
  <w:num w:numId="13">
    <w:abstractNumId w:val="10"/>
  </w:num>
  <w:num w:numId="14">
    <w:abstractNumId w:val="5"/>
  </w:num>
  <w:num w:numId="15">
    <w:abstractNumId w:val="4"/>
  </w:num>
  <w:num w:numId="16">
    <w:abstractNumId w:val="13"/>
  </w:num>
  <w:num w:numId="17">
    <w:abstractNumId w:val="17"/>
  </w:num>
  <w:num w:numId="18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6"/>
  </w:num>
  <w:num w:numId="21">
    <w:abstractNumId w:val="1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2E9"/>
    <w:rsid w:val="0000418E"/>
    <w:rsid w:val="00004574"/>
    <w:rsid w:val="00040FE9"/>
    <w:rsid w:val="000541F6"/>
    <w:rsid w:val="0008360E"/>
    <w:rsid w:val="00087092"/>
    <w:rsid w:val="000D648F"/>
    <w:rsid w:val="000E3ADF"/>
    <w:rsid w:val="0014742D"/>
    <w:rsid w:val="00152A9A"/>
    <w:rsid w:val="001546BE"/>
    <w:rsid w:val="0017314E"/>
    <w:rsid w:val="00174E86"/>
    <w:rsid w:val="00175A9F"/>
    <w:rsid w:val="00175C19"/>
    <w:rsid w:val="001A6633"/>
    <w:rsid w:val="001D5D5E"/>
    <w:rsid w:val="001E0B14"/>
    <w:rsid w:val="00202A0A"/>
    <w:rsid w:val="0020615F"/>
    <w:rsid w:val="0022479C"/>
    <w:rsid w:val="002571D9"/>
    <w:rsid w:val="00270C3E"/>
    <w:rsid w:val="00271C2E"/>
    <w:rsid w:val="003242E9"/>
    <w:rsid w:val="003A22FC"/>
    <w:rsid w:val="003E517C"/>
    <w:rsid w:val="00446D1D"/>
    <w:rsid w:val="0046132D"/>
    <w:rsid w:val="004B7AAF"/>
    <w:rsid w:val="004C5418"/>
    <w:rsid w:val="0050377B"/>
    <w:rsid w:val="005202DC"/>
    <w:rsid w:val="00533DCE"/>
    <w:rsid w:val="005630F3"/>
    <w:rsid w:val="00591699"/>
    <w:rsid w:val="005C5271"/>
    <w:rsid w:val="00633161"/>
    <w:rsid w:val="00644B2F"/>
    <w:rsid w:val="006606CC"/>
    <w:rsid w:val="006758C3"/>
    <w:rsid w:val="006C08D4"/>
    <w:rsid w:val="007030D1"/>
    <w:rsid w:val="00773C93"/>
    <w:rsid w:val="007929C3"/>
    <w:rsid w:val="007F5E6A"/>
    <w:rsid w:val="00832B7C"/>
    <w:rsid w:val="00871B13"/>
    <w:rsid w:val="00891179"/>
    <w:rsid w:val="008A44AF"/>
    <w:rsid w:val="008C16ED"/>
    <w:rsid w:val="008D77B8"/>
    <w:rsid w:val="008E426D"/>
    <w:rsid w:val="009056B1"/>
    <w:rsid w:val="0091673A"/>
    <w:rsid w:val="00926F5B"/>
    <w:rsid w:val="00931245"/>
    <w:rsid w:val="009609C1"/>
    <w:rsid w:val="00962D47"/>
    <w:rsid w:val="0098093F"/>
    <w:rsid w:val="00981BB6"/>
    <w:rsid w:val="00983C69"/>
    <w:rsid w:val="009A15FA"/>
    <w:rsid w:val="00A10F0C"/>
    <w:rsid w:val="00A40C71"/>
    <w:rsid w:val="00A652A8"/>
    <w:rsid w:val="00A658BC"/>
    <w:rsid w:val="00A757FB"/>
    <w:rsid w:val="00A76EA0"/>
    <w:rsid w:val="00AB0A09"/>
    <w:rsid w:val="00AC0FC2"/>
    <w:rsid w:val="00AE38D9"/>
    <w:rsid w:val="00B61DA8"/>
    <w:rsid w:val="00BA4221"/>
    <w:rsid w:val="00C8047F"/>
    <w:rsid w:val="00CB5BA6"/>
    <w:rsid w:val="00CD66B7"/>
    <w:rsid w:val="00CE0E99"/>
    <w:rsid w:val="00CF21F8"/>
    <w:rsid w:val="00CF2B18"/>
    <w:rsid w:val="00CF5E58"/>
    <w:rsid w:val="00D06EA0"/>
    <w:rsid w:val="00D32B10"/>
    <w:rsid w:val="00D56864"/>
    <w:rsid w:val="00D672D8"/>
    <w:rsid w:val="00D67E8E"/>
    <w:rsid w:val="00D97865"/>
    <w:rsid w:val="00DA6D83"/>
    <w:rsid w:val="00DC59C6"/>
    <w:rsid w:val="00DD3AE9"/>
    <w:rsid w:val="00E14CE6"/>
    <w:rsid w:val="00E25DD3"/>
    <w:rsid w:val="00EB15F6"/>
    <w:rsid w:val="00EE4DF7"/>
    <w:rsid w:val="00EF1898"/>
    <w:rsid w:val="00F313E1"/>
    <w:rsid w:val="00F341B2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832B7C"/>
    <w:pPr>
      <w:widowControl w:val="0"/>
      <w:autoSpaceDE w:val="0"/>
      <w:autoSpaceDN w:val="0"/>
      <w:spacing w:after="0" w:line="240" w:lineRule="auto"/>
      <w:ind w:left="140" w:firstLine="0"/>
      <w:jc w:val="left"/>
    </w:pPr>
    <w:rPr>
      <w:rFonts w:ascii="Calibri" w:eastAsia="Calibri" w:hAnsi="Calibri" w:cs="Calibri"/>
      <w:color w:val="auto"/>
      <w:kern w:val="0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32B7C"/>
    <w:rPr>
      <w:rFonts w:ascii="Calibri" w:eastAsia="Calibri" w:hAnsi="Calibri" w:cs="Calibri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0288B-E03A-4F29-A62E-CF8363BE1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Usuário do Windows</cp:lastModifiedBy>
  <cp:revision>2</cp:revision>
  <dcterms:created xsi:type="dcterms:W3CDTF">2025-11-12T13:36:00Z</dcterms:created>
  <dcterms:modified xsi:type="dcterms:W3CDTF">2025-11-12T13:36:00Z</dcterms:modified>
</cp:coreProperties>
</file>