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5009C" w14:textId="43E7EFCC" w:rsidR="004642B4" w:rsidRPr="006E55F7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6E55F7" w:rsidRPr="006E55F7">
        <w:rPr>
          <w:rFonts w:eastAsia="Malgun Gothic"/>
          <w:i/>
          <w:color w:val="auto"/>
          <w:sz w:val="24"/>
          <w:szCs w:val="24"/>
          <w:lang w:val="pt-PT"/>
        </w:rPr>
        <w:t>Ivanildo de Brito Coutinho – Nildo da Casa Branca (PMN)</w:t>
      </w:r>
    </w:p>
    <w:p w14:paraId="35F51772" w14:textId="77777777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D3F691F" w14:textId="11870764" w:rsidR="004642B4" w:rsidRPr="006E55F7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REQUER QUE </w:t>
      </w:r>
      <w:r w:rsidR="006E55F7" w:rsidRPr="006E55F7">
        <w:rPr>
          <w:rFonts w:eastAsia="Meiryo"/>
          <w:bCs/>
          <w:color w:val="auto"/>
          <w:sz w:val="24"/>
          <w:szCs w:val="24"/>
        </w:rPr>
        <w:t>VOTO DE APLAUSO</w:t>
      </w:r>
    </w:p>
    <w:p w14:paraId="34B0B9E8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371F8985" w14:textId="1FC4EA30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6E55F7">
        <w:rPr>
          <w:rFonts w:eastAsia="Meiryo"/>
          <w:b w:val="0"/>
          <w:bCs/>
          <w:color w:val="auto"/>
          <w:sz w:val="24"/>
          <w:szCs w:val="24"/>
        </w:rPr>
        <w:t>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, do Regimento Interno, depois de ouvido o Plenário, que seja direcionado expediente</w:t>
      </w:r>
      <w:r w:rsidR="00411C87">
        <w:rPr>
          <w:rFonts w:eastAsia="Meiryo"/>
          <w:b w:val="0"/>
          <w:bCs/>
          <w:color w:val="auto"/>
          <w:sz w:val="24"/>
          <w:szCs w:val="24"/>
        </w:rPr>
        <w:t>,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05F71">
        <w:rPr>
          <w:rFonts w:eastAsia="Meiryo"/>
          <w:b w:val="0"/>
          <w:bCs/>
          <w:color w:val="auto"/>
          <w:sz w:val="24"/>
          <w:szCs w:val="24"/>
        </w:rPr>
        <w:t>em alusão ao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AB1BD3" w:rsidRPr="00AB1BD3">
        <w:rPr>
          <w:rFonts w:eastAsia="Meiryo"/>
          <w:bCs/>
          <w:color w:val="auto"/>
          <w:sz w:val="24"/>
          <w:szCs w:val="24"/>
        </w:rPr>
        <w:t>Dia Nacional do Agente Comunitário de Saúde (ACS) e do Agente de Combate às Endemias (ACE)</w:t>
      </w:r>
      <w:r w:rsidR="006E55F7">
        <w:rPr>
          <w:rFonts w:eastAsia="Meiryo"/>
          <w:b w:val="0"/>
          <w:bCs/>
          <w:color w:val="auto"/>
          <w:sz w:val="26"/>
          <w:szCs w:val="26"/>
        </w:rPr>
        <w:t>,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B54D2B" w:rsidRPr="0057720C">
        <w:rPr>
          <w:rFonts w:eastAsia="Meiryo"/>
          <w:b w:val="0"/>
          <w:bCs/>
          <w:color w:val="auto"/>
          <w:sz w:val="24"/>
          <w:szCs w:val="24"/>
        </w:rPr>
        <w:t>para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6E55F7">
        <w:rPr>
          <w:rFonts w:eastAsia="Meiryo"/>
          <w:b w:val="0"/>
          <w:bCs/>
          <w:color w:val="auto"/>
          <w:sz w:val="24"/>
          <w:szCs w:val="24"/>
        </w:rPr>
        <w:t>que o</w:t>
      </w:r>
      <w:r w:rsidR="00AB1BD3">
        <w:rPr>
          <w:rFonts w:eastAsia="Meiryo"/>
          <w:b w:val="0"/>
          <w:bCs/>
          <w:color w:val="auto"/>
          <w:sz w:val="24"/>
          <w:szCs w:val="24"/>
        </w:rPr>
        <w:t>s</w:t>
      </w:r>
      <w:r w:rsidR="006E55F7">
        <w:rPr>
          <w:rFonts w:eastAsia="Meiryo"/>
          <w:b w:val="0"/>
          <w:bCs/>
          <w:color w:val="auto"/>
          <w:sz w:val="24"/>
          <w:szCs w:val="24"/>
        </w:rPr>
        <w:t xml:space="preserve"> mesmo</w:t>
      </w:r>
      <w:r w:rsidR="00AB1BD3">
        <w:rPr>
          <w:rFonts w:eastAsia="Meiryo"/>
          <w:b w:val="0"/>
          <w:bCs/>
          <w:color w:val="auto"/>
          <w:sz w:val="24"/>
          <w:szCs w:val="24"/>
        </w:rPr>
        <w:t>s</w:t>
      </w:r>
      <w:r w:rsidR="006E55F7">
        <w:rPr>
          <w:rFonts w:eastAsia="Meiryo"/>
          <w:b w:val="0"/>
          <w:bCs/>
          <w:color w:val="auto"/>
          <w:sz w:val="24"/>
          <w:szCs w:val="24"/>
        </w:rPr>
        <w:t xml:space="preserve"> possa</w:t>
      </w:r>
      <w:r w:rsidR="00AB1BD3">
        <w:rPr>
          <w:rFonts w:eastAsia="Meiryo"/>
          <w:b w:val="0"/>
          <w:bCs/>
          <w:color w:val="auto"/>
          <w:sz w:val="24"/>
          <w:szCs w:val="24"/>
        </w:rPr>
        <w:t>m</w:t>
      </w:r>
      <w:r w:rsidR="006E55F7">
        <w:rPr>
          <w:rFonts w:eastAsia="Meiryo"/>
          <w:b w:val="0"/>
          <w:bCs/>
          <w:color w:val="auto"/>
          <w:sz w:val="24"/>
          <w:szCs w:val="24"/>
        </w:rPr>
        <w:t xml:space="preserve"> receber voto de aplauso desta referida Casa Legislativa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04618C30" w14:textId="799F49EA" w:rsidR="006E55F7" w:rsidRPr="006E55F7" w:rsidRDefault="00AB1BD3" w:rsidP="006E5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AB1BD3">
        <w:rPr>
          <w:rFonts w:eastAsia="Meiryo"/>
          <w:bCs/>
          <w:color w:val="auto"/>
          <w:sz w:val="24"/>
          <w:szCs w:val="24"/>
        </w:rPr>
        <w:t>O Dia Nacional do Agente Comunitário de Saúde (ACS) e do Agente de Combate às Endemias (ACE) é celebrado em 4 de outubro. Esta data foi estabelecida por lei para homenagear esses profissionais que desempenham um papel crucial na saúde pública</w:t>
      </w:r>
      <w:r w:rsidR="006E55F7" w:rsidRPr="006E55F7">
        <w:rPr>
          <w:rFonts w:eastAsia="Meiryo"/>
          <w:bCs/>
          <w:color w:val="auto"/>
          <w:sz w:val="24"/>
          <w:szCs w:val="24"/>
        </w:rPr>
        <w:t>.</w:t>
      </w:r>
    </w:p>
    <w:p w14:paraId="3E94C8DC" w14:textId="77777777" w:rsidR="001C65C6" w:rsidRDefault="001C65C6" w:rsidP="001C65C6">
      <w:pPr>
        <w:numPr>
          <w:ilvl w:val="0"/>
          <w:numId w:val="2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1C65C6">
        <w:rPr>
          <w:rFonts w:eastAsia="Meiryo"/>
          <w:bCs/>
          <w:color w:val="auto"/>
          <w:sz w:val="24"/>
          <w:szCs w:val="24"/>
        </w:rPr>
        <w:t>Agente Comunitário de Saúde (ACS):</w:t>
      </w:r>
      <w:r w:rsidRPr="001C65C6">
        <w:rPr>
          <w:rFonts w:eastAsia="Meiryo"/>
          <w:b w:val="0"/>
          <w:bCs/>
          <w:color w:val="auto"/>
          <w:sz w:val="24"/>
          <w:szCs w:val="24"/>
        </w:rPr>
        <w:t> Realiza orientação e acompanhamento de indivíduos e famílias em suas residências, integrando as equipes de Saúde da Família.</w:t>
      </w:r>
    </w:p>
    <w:p w14:paraId="428427FB" w14:textId="10BDE9A8" w:rsidR="006E55F7" w:rsidRDefault="001C65C6" w:rsidP="001C65C6">
      <w:pPr>
        <w:numPr>
          <w:ilvl w:val="0"/>
          <w:numId w:val="2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1C65C6">
        <w:rPr>
          <w:rFonts w:eastAsia="Meiryo"/>
          <w:bCs/>
          <w:color w:val="auto"/>
          <w:sz w:val="24"/>
          <w:szCs w:val="24"/>
        </w:rPr>
        <w:t>Agente de Combate às Endemias (ACE):</w:t>
      </w:r>
      <w:r w:rsidRPr="001C65C6">
        <w:rPr>
          <w:rFonts w:eastAsia="Meiryo"/>
          <w:b w:val="0"/>
          <w:bCs/>
          <w:color w:val="auto"/>
          <w:sz w:val="24"/>
          <w:szCs w:val="24"/>
        </w:rPr>
        <w:t> Atua no controle de doenças e na promoção da saúde pública, como no combate às endemias</w:t>
      </w:r>
      <w:r w:rsidR="006E55F7" w:rsidRPr="001C65C6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46DF2DEF" w14:textId="77777777" w:rsidR="001C65C6" w:rsidRDefault="001C65C6" w:rsidP="001C65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eastAsia="Meiryo"/>
          <w:bCs/>
          <w:color w:val="auto"/>
          <w:sz w:val="24"/>
          <w:szCs w:val="24"/>
        </w:rPr>
      </w:pPr>
    </w:p>
    <w:p w14:paraId="33498DFF" w14:textId="105C5658" w:rsidR="001C65C6" w:rsidRDefault="00CD3EF5" w:rsidP="001C65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color w:val="auto"/>
          <w:sz w:val="24"/>
          <w:szCs w:val="24"/>
        </w:rPr>
        <w:tab/>
      </w:r>
      <w:r w:rsidR="00E41F20" w:rsidRPr="00E41F20">
        <w:rPr>
          <w:rFonts w:eastAsia="Meiryo"/>
          <w:b w:val="0"/>
          <w:color w:val="auto"/>
          <w:sz w:val="24"/>
          <w:szCs w:val="24"/>
        </w:rPr>
        <w:t xml:space="preserve">ACE e ACS são siglas para Agente de Combate às Endemias e Agente Comunitário de Saúde, respectivamente, profissionais que atuam no Sistema Único de Saúde (SUS) com focos de atuação complementares. Enquanto o ACE foca no combate a vetores e doenças endêmicas através de ações de vigilância e controle ambiental, o ACS se concentra na atenção primária, com visitas </w:t>
      </w:r>
      <w:r w:rsidR="00E41F20" w:rsidRPr="00E41F20">
        <w:rPr>
          <w:rFonts w:eastAsia="Meiryo"/>
          <w:b w:val="0"/>
          <w:color w:val="auto"/>
          <w:sz w:val="24"/>
          <w:szCs w:val="24"/>
        </w:rPr>
        <w:lastRenderedPageBreak/>
        <w:t>domiciliares, acompanhamento de famílias e promoção da saúde</w:t>
      </w:r>
      <w:r w:rsidR="00E41F20" w:rsidRPr="00E41F20">
        <w:rPr>
          <w:rFonts w:eastAsia="Meiryo"/>
          <w:bCs/>
          <w:color w:val="auto"/>
          <w:sz w:val="24"/>
          <w:szCs w:val="24"/>
        </w:rPr>
        <w:t xml:space="preserve">. </w:t>
      </w:r>
      <w:r w:rsidR="00E41F20" w:rsidRPr="00E41F20">
        <w:rPr>
          <w:rFonts w:eastAsia="Meiryo"/>
          <w:b w:val="0"/>
          <w:color w:val="auto"/>
          <w:sz w:val="24"/>
          <w:szCs w:val="24"/>
        </w:rPr>
        <w:t>Ambos trabalham de forma integrada para fortalecer a saúde pública nas comunidades</w:t>
      </w:r>
      <w:r w:rsidR="006A4B67">
        <w:rPr>
          <w:rFonts w:eastAsia="Meiryo"/>
          <w:b w:val="0"/>
          <w:color w:val="auto"/>
          <w:sz w:val="24"/>
          <w:szCs w:val="24"/>
        </w:rPr>
        <w:t>.</w:t>
      </w:r>
    </w:p>
    <w:p w14:paraId="63C7418E" w14:textId="77777777" w:rsidR="006A4B67" w:rsidRDefault="006A4B67" w:rsidP="001C65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eastAsia="Meiryo"/>
          <w:b w:val="0"/>
          <w:color w:val="auto"/>
          <w:sz w:val="24"/>
          <w:szCs w:val="24"/>
        </w:rPr>
      </w:pPr>
    </w:p>
    <w:p w14:paraId="140BE636" w14:textId="72F08647" w:rsidR="006A4B67" w:rsidRDefault="00CD3EF5" w:rsidP="008731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color w:val="auto"/>
          <w:sz w:val="24"/>
          <w:szCs w:val="24"/>
        </w:rPr>
        <w:tab/>
      </w:r>
      <w:r w:rsidR="006A4B67">
        <w:rPr>
          <w:rFonts w:eastAsia="Meiryo"/>
          <w:b w:val="0"/>
          <w:color w:val="auto"/>
          <w:sz w:val="24"/>
          <w:szCs w:val="24"/>
        </w:rPr>
        <w:t xml:space="preserve">No </w:t>
      </w:r>
      <w:r w:rsidR="006A4B67" w:rsidRPr="006A4B67">
        <w:rPr>
          <w:rFonts w:eastAsia="Meiryo"/>
          <w:b w:val="0"/>
          <w:color w:val="auto"/>
          <w:sz w:val="24"/>
          <w:szCs w:val="24"/>
        </w:rPr>
        <w:t>ACS</w:t>
      </w:r>
      <w:r w:rsidR="006A4B67">
        <w:rPr>
          <w:rFonts w:eastAsia="Meiryo"/>
          <w:b w:val="0"/>
          <w:color w:val="auto"/>
          <w:sz w:val="24"/>
          <w:szCs w:val="24"/>
        </w:rPr>
        <w:t>,</w:t>
      </w:r>
      <w:r>
        <w:rPr>
          <w:rFonts w:eastAsia="Meiryo"/>
          <w:b w:val="0"/>
          <w:color w:val="auto"/>
          <w:sz w:val="24"/>
          <w:szCs w:val="24"/>
        </w:rPr>
        <w:t xml:space="preserve"> </w:t>
      </w:r>
      <w:r w:rsidR="008731B8">
        <w:rPr>
          <w:rFonts w:eastAsia="Meiryo"/>
          <w:b w:val="0"/>
          <w:color w:val="auto"/>
          <w:sz w:val="24"/>
          <w:szCs w:val="24"/>
        </w:rPr>
        <w:t>o foco é a a</w:t>
      </w:r>
      <w:r w:rsidR="006A4B67" w:rsidRPr="006A4B67">
        <w:rPr>
          <w:rFonts w:eastAsia="Meiryo"/>
          <w:b w:val="0"/>
          <w:color w:val="auto"/>
          <w:sz w:val="24"/>
          <w:szCs w:val="24"/>
        </w:rPr>
        <w:t>tenção primária à saúde, atuando como elo entre a comunidade e a equipe de saúde.</w:t>
      </w:r>
      <w:r w:rsidR="008731B8">
        <w:rPr>
          <w:rFonts w:eastAsia="Meiryo"/>
          <w:b w:val="0"/>
          <w:color w:val="auto"/>
          <w:sz w:val="24"/>
          <w:szCs w:val="24"/>
        </w:rPr>
        <w:t xml:space="preserve"> Onde suas </w:t>
      </w:r>
      <w:r w:rsidR="008731B8" w:rsidRPr="008731B8">
        <w:rPr>
          <w:rFonts w:eastAsia="Meiryo"/>
          <w:b w:val="0"/>
          <w:color w:val="auto"/>
          <w:sz w:val="24"/>
          <w:szCs w:val="24"/>
        </w:rPr>
        <w:t>a</w:t>
      </w:r>
      <w:r w:rsidR="008731B8" w:rsidRPr="006A4B67">
        <w:rPr>
          <w:rFonts w:eastAsia="Meiryo"/>
          <w:b w:val="0"/>
          <w:color w:val="auto"/>
          <w:sz w:val="24"/>
          <w:szCs w:val="24"/>
        </w:rPr>
        <w:t>tividades</w:t>
      </w:r>
      <w:r w:rsidR="008731B8">
        <w:rPr>
          <w:rFonts w:eastAsia="Meiryo"/>
          <w:b w:val="0"/>
          <w:color w:val="auto"/>
          <w:sz w:val="24"/>
          <w:szCs w:val="24"/>
        </w:rPr>
        <w:t xml:space="preserve"> são as </w:t>
      </w:r>
      <w:r w:rsidR="005D7D0D">
        <w:rPr>
          <w:rFonts w:eastAsia="Meiryo"/>
          <w:b w:val="0"/>
          <w:color w:val="auto"/>
          <w:sz w:val="24"/>
          <w:szCs w:val="24"/>
        </w:rPr>
        <w:t>r</w:t>
      </w:r>
      <w:r w:rsidR="005D7D0D" w:rsidRPr="006A4B67">
        <w:rPr>
          <w:rFonts w:eastAsia="Meiryo"/>
          <w:b w:val="0"/>
          <w:color w:val="auto"/>
          <w:sz w:val="24"/>
          <w:szCs w:val="24"/>
        </w:rPr>
        <w:t>ealiza</w:t>
      </w:r>
      <w:r w:rsidR="005D7D0D">
        <w:rPr>
          <w:rFonts w:eastAsia="Meiryo"/>
          <w:b w:val="0"/>
          <w:color w:val="auto"/>
          <w:sz w:val="24"/>
          <w:szCs w:val="24"/>
        </w:rPr>
        <w:t>ções</w:t>
      </w:r>
      <w:r w:rsidR="006A4B67" w:rsidRPr="006A4B67">
        <w:rPr>
          <w:rFonts w:eastAsia="Meiryo"/>
          <w:b w:val="0"/>
          <w:color w:val="auto"/>
          <w:sz w:val="24"/>
          <w:szCs w:val="24"/>
        </w:rPr>
        <w:t xml:space="preserve"> de visitas domiciliares periódicas</w:t>
      </w:r>
      <w:r w:rsidR="005D7D0D">
        <w:rPr>
          <w:rFonts w:eastAsia="Meiryo"/>
          <w:b w:val="0"/>
          <w:color w:val="auto"/>
          <w:sz w:val="24"/>
          <w:szCs w:val="24"/>
        </w:rPr>
        <w:t>, i</w:t>
      </w:r>
      <w:r w:rsidR="006A4B67" w:rsidRPr="006A4B67">
        <w:rPr>
          <w:rFonts w:eastAsia="Meiryo"/>
          <w:b w:val="0"/>
          <w:color w:val="auto"/>
          <w:sz w:val="24"/>
          <w:szCs w:val="24"/>
        </w:rPr>
        <w:t>dentificação de problemas de saúde na comunidade e acompanhamento de famílias</w:t>
      </w:r>
      <w:r w:rsidR="005D7D0D">
        <w:rPr>
          <w:rFonts w:eastAsia="Meiryo"/>
          <w:b w:val="0"/>
          <w:color w:val="auto"/>
          <w:sz w:val="24"/>
          <w:szCs w:val="24"/>
        </w:rPr>
        <w:t>, a p</w:t>
      </w:r>
      <w:r w:rsidR="006A4B67" w:rsidRPr="006A4B67">
        <w:rPr>
          <w:rFonts w:eastAsia="Meiryo"/>
          <w:b w:val="0"/>
          <w:color w:val="auto"/>
          <w:sz w:val="24"/>
          <w:szCs w:val="24"/>
        </w:rPr>
        <w:t>romoção de ações educativas e preventivas</w:t>
      </w:r>
      <w:r w:rsidR="005D7D0D">
        <w:rPr>
          <w:rFonts w:eastAsia="Meiryo"/>
          <w:b w:val="0"/>
          <w:color w:val="auto"/>
          <w:sz w:val="24"/>
          <w:szCs w:val="24"/>
        </w:rPr>
        <w:t>, v</w:t>
      </w:r>
      <w:r w:rsidR="006A4B67" w:rsidRPr="006A4B67">
        <w:rPr>
          <w:rFonts w:eastAsia="Meiryo"/>
          <w:b w:val="0"/>
          <w:color w:val="auto"/>
          <w:sz w:val="24"/>
          <w:szCs w:val="24"/>
        </w:rPr>
        <w:t>erificação de pressão arterial, marcação de consultas e outras atividades básicas de acompanhamento</w:t>
      </w:r>
      <w:r w:rsidR="005D7D0D">
        <w:rPr>
          <w:rFonts w:eastAsia="Meiryo"/>
          <w:b w:val="0"/>
          <w:color w:val="auto"/>
          <w:sz w:val="24"/>
          <w:szCs w:val="24"/>
        </w:rPr>
        <w:t xml:space="preserve"> e e</w:t>
      </w:r>
      <w:r w:rsidR="006A4B67" w:rsidRPr="006A4B67">
        <w:rPr>
          <w:rFonts w:eastAsia="Meiryo"/>
          <w:b w:val="0"/>
          <w:color w:val="auto"/>
          <w:sz w:val="24"/>
          <w:szCs w:val="24"/>
        </w:rPr>
        <w:t>ncaminhamento de casos para a Unidade Básica de Saúde (UBS). </w:t>
      </w:r>
    </w:p>
    <w:p w14:paraId="7D2872B4" w14:textId="2611264A" w:rsidR="0026530C" w:rsidRDefault="00CD3EF5" w:rsidP="003262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color w:val="auto"/>
          <w:sz w:val="24"/>
          <w:szCs w:val="24"/>
        </w:rPr>
        <w:tab/>
      </w:r>
      <w:r w:rsidR="0026530C">
        <w:rPr>
          <w:rFonts w:eastAsia="Meiryo"/>
          <w:b w:val="0"/>
          <w:color w:val="auto"/>
          <w:sz w:val="24"/>
          <w:szCs w:val="24"/>
        </w:rPr>
        <w:t xml:space="preserve">Já os 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Agente de Combate às Endemias (ACE)</w:t>
      </w:r>
      <w:r w:rsidR="0026530C">
        <w:rPr>
          <w:rFonts w:eastAsia="Meiryo"/>
          <w:b w:val="0"/>
          <w:color w:val="auto"/>
          <w:sz w:val="24"/>
          <w:szCs w:val="24"/>
        </w:rPr>
        <w:t xml:space="preserve"> o f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oco</w:t>
      </w:r>
      <w:r w:rsidR="0026530C">
        <w:rPr>
          <w:rFonts w:eastAsia="Meiryo"/>
          <w:b w:val="0"/>
          <w:color w:val="auto"/>
          <w:sz w:val="24"/>
          <w:szCs w:val="24"/>
        </w:rPr>
        <w:t xml:space="preserve"> são </w:t>
      </w:r>
      <w:r w:rsidR="003262CD">
        <w:rPr>
          <w:rFonts w:eastAsia="Meiryo"/>
          <w:b w:val="0"/>
          <w:color w:val="auto"/>
          <w:sz w:val="24"/>
          <w:szCs w:val="24"/>
        </w:rPr>
        <w:t xml:space="preserve">o </w:t>
      </w:r>
      <w:r w:rsidR="003262CD" w:rsidRPr="0026530C">
        <w:rPr>
          <w:rFonts w:eastAsia="Meiryo"/>
          <w:b w:val="0"/>
          <w:color w:val="auto"/>
          <w:sz w:val="24"/>
          <w:szCs w:val="24"/>
        </w:rPr>
        <w:t>combate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 xml:space="preserve"> a endemias doenças que se manifestam em uma área específica.</w:t>
      </w:r>
      <w:r w:rsidR="0026530C">
        <w:rPr>
          <w:rFonts w:eastAsia="Meiryo"/>
          <w:b w:val="0"/>
          <w:color w:val="auto"/>
          <w:sz w:val="24"/>
          <w:szCs w:val="24"/>
        </w:rPr>
        <w:t xml:space="preserve"> E suas 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atividades</w:t>
      </w:r>
      <w:r w:rsidR="0026530C">
        <w:rPr>
          <w:rFonts w:eastAsia="Meiryo"/>
          <w:b w:val="0"/>
          <w:color w:val="auto"/>
          <w:sz w:val="24"/>
          <w:szCs w:val="24"/>
        </w:rPr>
        <w:t xml:space="preserve"> são as </w:t>
      </w:r>
      <w:r w:rsidR="003262CD">
        <w:rPr>
          <w:rFonts w:eastAsia="Meiryo"/>
          <w:b w:val="0"/>
          <w:color w:val="auto"/>
          <w:sz w:val="24"/>
          <w:szCs w:val="24"/>
        </w:rPr>
        <w:t>v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istoria</w:t>
      </w:r>
      <w:r w:rsidR="003262CD">
        <w:rPr>
          <w:rFonts w:eastAsia="Meiryo"/>
          <w:b w:val="0"/>
          <w:color w:val="auto"/>
          <w:sz w:val="24"/>
          <w:szCs w:val="24"/>
        </w:rPr>
        <w:t>s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 xml:space="preserve"> de imóveis para identificar e eliminar focos de vetores (como o mosquito </w:t>
      </w:r>
      <w:r w:rsidR="0026530C" w:rsidRPr="0026530C">
        <w:rPr>
          <w:rFonts w:eastAsia="Meiryo"/>
          <w:b w:val="0"/>
          <w:i/>
          <w:iCs/>
          <w:color w:val="auto"/>
          <w:sz w:val="24"/>
          <w:szCs w:val="24"/>
        </w:rPr>
        <w:t>Aedes aegypti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)</w:t>
      </w:r>
      <w:r w:rsidR="003262CD">
        <w:rPr>
          <w:rFonts w:eastAsia="Meiryo"/>
          <w:b w:val="0"/>
          <w:color w:val="auto"/>
          <w:sz w:val="24"/>
          <w:szCs w:val="24"/>
        </w:rPr>
        <w:t>, r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ealização de levantamentos de índice rápido (LIRA)</w:t>
      </w:r>
      <w:r w:rsidR="003262CD">
        <w:rPr>
          <w:rFonts w:eastAsia="Meiryo"/>
          <w:b w:val="0"/>
          <w:color w:val="auto"/>
          <w:sz w:val="24"/>
          <w:szCs w:val="24"/>
        </w:rPr>
        <w:t>, a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plicação de larvicidas ou inseticidas, quando necessário</w:t>
      </w:r>
      <w:r w:rsidR="00A0324F">
        <w:rPr>
          <w:rFonts w:eastAsia="Meiryo"/>
          <w:b w:val="0"/>
          <w:color w:val="auto"/>
          <w:sz w:val="24"/>
          <w:szCs w:val="24"/>
        </w:rPr>
        <w:t>, o m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 xml:space="preserve">onitoramento de </w:t>
      </w:r>
      <w:proofErr w:type="spellStart"/>
      <w:r w:rsidR="0026530C" w:rsidRPr="0026530C">
        <w:rPr>
          <w:rFonts w:eastAsia="Meiryo"/>
          <w:b w:val="0"/>
          <w:color w:val="auto"/>
          <w:sz w:val="24"/>
          <w:szCs w:val="24"/>
        </w:rPr>
        <w:t>ovitrampas</w:t>
      </w:r>
      <w:proofErr w:type="spellEnd"/>
      <w:r w:rsidR="00A0324F">
        <w:rPr>
          <w:rFonts w:eastAsia="Meiryo"/>
          <w:b w:val="0"/>
          <w:color w:val="auto"/>
          <w:sz w:val="24"/>
          <w:szCs w:val="24"/>
        </w:rPr>
        <w:t>, a o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rientação da população sobre prevenção e identificação de criadouros</w:t>
      </w:r>
      <w:r w:rsidR="00A0324F">
        <w:rPr>
          <w:rFonts w:eastAsia="Meiryo"/>
          <w:b w:val="0"/>
          <w:color w:val="auto"/>
          <w:sz w:val="24"/>
          <w:szCs w:val="24"/>
        </w:rPr>
        <w:t>, e a s</w:t>
      </w:r>
      <w:r w:rsidR="0026530C" w:rsidRPr="0026530C">
        <w:rPr>
          <w:rFonts w:eastAsia="Meiryo"/>
          <w:b w:val="0"/>
          <w:color w:val="auto"/>
          <w:sz w:val="24"/>
          <w:szCs w:val="24"/>
        </w:rPr>
        <w:t>inalização de casos suspeitos de doenças para os ACS e unidades de saúde. </w:t>
      </w:r>
    </w:p>
    <w:p w14:paraId="021C21D2" w14:textId="77777777" w:rsidR="002A4C0E" w:rsidRPr="0026530C" w:rsidRDefault="002A4C0E" w:rsidP="003262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eastAsia="Meiryo"/>
          <w:b w:val="0"/>
          <w:color w:val="auto"/>
          <w:sz w:val="24"/>
          <w:szCs w:val="24"/>
        </w:rPr>
      </w:pPr>
    </w:p>
    <w:p w14:paraId="120139DE" w14:textId="4B6EC10A" w:rsidR="00EC4AF7" w:rsidRPr="00EC4AF7" w:rsidRDefault="00CD3EF5" w:rsidP="00EC4A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</w:t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="00EC4AF7" w:rsidRPr="00EC4AF7">
        <w:rPr>
          <w:rFonts w:eastAsia="Meiryo"/>
          <w:b w:val="0"/>
          <w:bCs/>
          <w:color w:val="auto"/>
          <w:sz w:val="24"/>
          <w:szCs w:val="24"/>
        </w:rPr>
        <w:t>Ambos trabalham de forma integrada para fortalecer a vigilância em saúde e a atenção primária.</w:t>
      </w:r>
      <w:r w:rsidR="00EC4AF7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EC4AF7" w:rsidRPr="00EC4AF7">
        <w:rPr>
          <w:rFonts w:eastAsia="Meiryo"/>
          <w:b w:val="0"/>
          <w:bCs/>
          <w:color w:val="auto"/>
          <w:sz w:val="24"/>
          <w:szCs w:val="24"/>
        </w:rPr>
        <w:t>O</w:t>
      </w:r>
      <w:r w:rsidR="00EC4AF7">
        <w:rPr>
          <w:rFonts w:eastAsia="Meiryo"/>
          <w:b w:val="0"/>
          <w:bCs/>
          <w:color w:val="auto"/>
          <w:sz w:val="24"/>
          <w:szCs w:val="24"/>
        </w:rPr>
        <w:t xml:space="preserve">nde 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o </w:t>
      </w:r>
      <w:r w:rsidRPr="00EC4AF7">
        <w:rPr>
          <w:rFonts w:eastAsia="Meiryo"/>
          <w:b w:val="0"/>
          <w:bCs/>
          <w:color w:val="auto"/>
          <w:sz w:val="24"/>
          <w:szCs w:val="24"/>
        </w:rPr>
        <w:t>ACE</w:t>
      </w:r>
      <w:r w:rsidR="00EC4AF7" w:rsidRPr="00EC4AF7">
        <w:rPr>
          <w:rFonts w:eastAsia="Meiryo"/>
          <w:b w:val="0"/>
          <w:bCs/>
          <w:color w:val="auto"/>
          <w:sz w:val="24"/>
          <w:szCs w:val="24"/>
        </w:rPr>
        <w:t xml:space="preserve"> informa o ACS sobre áreas de risco e casos suspeitos, e o ACS utiliza essa informação para orientar as famílias e a comunidade.</w:t>
      </w:r>
      <w:r w:rsidR="00EC4AF7">
        <w:rPr>
          <w:rFonts w:eastAsia="Meiryo"/>
          <w:b w:val="0"/>
          <w:bCs/>
          <w:color w:val="auto"/>
          <w:sz w:val="24"/>
          <w:szCs w:val="24"/>
        </w:rPr>
        <w:t xml:space="preserve"> Essa</w:t>
      </w:r>
      <w:r w:rsidR="00EC4AF7" w:rsidRPr="00EC4AF7">
        <w:rPr>
          <w:rFonts w:eastAsia="Meiryo"/>
          <w:b w:val="0"/>
          <w:bCs/>
          <w:color w:val="auto"/>
          <w:sz w:val="24"/>
          <w:szCs w:val="24"/>
        </w:rPr>
        <w:t xml:space="preserve"> atuação conjunta é fundamental para a prevenção e controle de doenças, como as arboviroses, e para a garantia do atendimento adequado aos casos. </w:t>
      </w:r>
    </w:p>
    <w:p w14:paraId="2DBFA003" w14:textId="5ED34E17" w:rsidR="004642B4" w:rsidRPr="006E55F7" w:rsidRDefault="00CD3EF5" w:rsidP="00CD3E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="006E55F7" w:rsidRPr="006E55F7">
        <w:rPr>
          <w:rFonts w:eastAsia="Meiryo"/>
          <w:b w:val="0"/>
          <w:bCs/>
          <w:color w:val="auto"/>
          <w:sz w:val="24"/>
          <w:szCs w:val="24"/>
        </w:rPr>
        <w:t>Nosso respeito e reconhecimento a este verdadeiro herói</w:t>
      </w:r>
      <w:r w:rsidR="002A4C0E">
        <w:rPr>
          <w:rFonts w:eastAsia="Meiryo"/>
          <w:b w:val="0"/>
          <w:bCs/>
          <w:color w:val="auto"/>
          <w:sz w:val="24"/>
          <w:szCs w:val="24"/>
        </w:rPr>
        <w:t xml:space="preserve"> que </w:t>
      </w:r>
      <w:r w:rsidR="006E55F7" w:rsidRPr="006E55F7">
        <w:rPr>
          <w:rFonts w:eastAsia="Meiryo"/>
          <w:b w:val="0"/>
          <w:bCs/>
          <w:color w:val="auto"/>
          <w:sz w:val="24"/>
          <w:szCs w:val="24"/>
        </w:rPr>
        <w:t xml:space="preserve">fazem a diferença </w:t>
      </w:r>
      <w:r w:rsidR="002A4C0E">
        <w:rPr>
          <w:rFonts w:eastAsia="Meiryo"/>
          <w:b w:val="0"/>
          <w:bCs/>
          <w:color w:val="auto"/>
          <w:sz w:val="24"/>
          <w:szCs w:val="24"/>
        </w:rPr>
        <w:t xml:space="preserve">não apenas </w:t>
      </w:r>
      <w:r w:rsidR="006E55F7" w:rsidRPr="006E55F7">
        <w:rPr>
          <w:rFonts w:eastAsia="Meiryo"/>
          <w:b w:val="0"/>
          <w:bCs/>
          <w:color w:val="auto"/>
          <w:sz w:val="24"/>
          <w:szCs w:val="24"/>
        </w:rPr>
        <w:t>quando ela mais importa</w:t>
      </w:r>
      <w:r w:rsidR="002A4C0E">
        <w:rPr>
          <w:rFonts w:eastAsia="Meiryo"/>
          <w:b w:val="0"/>
          <w:bCs/>
          <w:color w:val="auto"/>
          <w:sz w:val="24"/>
          <w:szCs w:val="24"/>
        </w:rPr>
        <w:t>, mas sim, em todos os momentos.</w:t>
      </w: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2B627D21" w:rsidR="004642B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2A4C0E">
        <w:rPr>
          <w:rFonts w:eastAsia="Meiryo"/>
          <w:b w:val="0"/>
          <w:bCs/>
          <w:color w:val="auto"/>
          <w:sz w:val="24"/>
          <w:szCs w:val="24"/>
        </w:rPr>
        <w:t>29</w:t>
      </w:r>
      <w:r w:rsidRPr="006E55F7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6E55F7" w:rsidRPr="006E55F7">
        <w:rPr>
          <w:rFonts w:eastAsia="Meiryo"/>
          <w:b w:val="0"/>
          <w:bCs/>
          <w:color w:val="auto"/>
          <w:sz w:val="24"/>
          <w:szCs w:val="24"/>
        </w:rPr>
        <w:t>outubro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de 2025.</w:t>
      </w:r>
    </w:p>
    <w:p w14:paraId="3348E3F1" w14:textId="77777777" w:rsidR="00B953D1" w:rsidRDefault="00B953D1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6DE12BA" w14:textId="77777777" w:rsidR="00B953D1" w:rsidRDefault="00B953D1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55F9135F" w14:textId="77777777" w:rsidR="00B953D1" w:rsidRPr="0057720C" w:rsidRDefault="00B953D1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873C074" w14:textId="3ABD65E1" w:rsidR="004642B4" w:rsidRPr="0057720C" w:rsidRDefault="00B953D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94CB16" wp14:editId="4F6916AD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2430780" cy="472440"/>
            <wp:effectExtent l="0" t="0" r="0" b="3810"/>
            <wp:wrapNone/>
            <wp:docPr id="13202165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5CD701D6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302D51A" w14:textId="2D014198" w:rsidR="004642B4" w:rsidRPr="006E55F7" w:rsidRDefault="006E55F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6E55F7">
        <w:rPr>
          <w:rFonts w:eastAsia="Meiryo"/>
          <w:b w:val="0"/>
          <w:bCs/>
          <w:noProof/>
          <w:color w:val="auto"/>
          <w:sz w:val="24"/>
          <w:szCs w:val="24"/>
        </w:rPr>
        <w:t>Ivanildo de Brito Coutinho</w:t>
      </w:r>
    </w:p>
    <w:p w14:paraId="1BFE8534" w14:textId="453FC6E0" w:rsidR="009F323A" w:rsidRPr="006E55F7" w:rsidRDefault="006E55F7" w:rsidP="00786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</w:rPr>
      </w:pPr>
      <w:r w:rsidRPr="006E55F7">
        <w:rPr>
          <w:rFonts w:eastAsia="Meiryo"/>
          <w:b w:val="0"/>
          <w:bCs/>
          <w:noProof/>
          <w:color w:val="auto"/>
          <w:szCs w:val="24"/>
        </w:rPr>
        <w:t>Nildo da Casa Branca</w:t>
      </w:r>
      <w:r w:rsidR="004642B4" w:rsidRPr="006E55F7">
        <w:rPr>
          <w:rFonts w:eastAsia="Meiryo"/>
          <w:b w:val="0"/>
          <w:bCs/>
          <w:noProof/>
          <w:color w:val="auto"/>
          <w:szCs w:val="24"/>
        </w:rPr>
        <w:t xml:space="preserve"> - (P</w:t>
      </w:r>
      <w:r w:rsidRPr="006E55F7">
        <w:rPr>
          <w:rFonts w:eastAsia="Meiryo"/>
          <w:b w:val="0"/>
          <w:bCs/>
          <w:noProof/>
          <w:color w:val="auto"/>
          <w:szCs w:val="24"/>
        </w:rPr>
        <w:t>MN</w:t>
      </w:r>
      <w:r w:rsidR="004642B4" w:rsidRPr="006E55F7">
        <w:rPr>
          <w:rFonts w:eastAsia="Meiryo"/>
          <w:b w:val="0"/>
          <w:bCs/>
          <w:noProof/>
          <w:color w:val="auto"/>
          <w:szCs w:val="24"/>
        </w:rPr>
        <w:t>)</w:t>
      </w:r>
    </w:p>
    <w:p w14:paraId="4848AC56" w14:textId="2A5ABBC3" w:rsidR="00B54D2B" w:rsidRPr="006E55F7" w:rsidRDefault="00B54D2B" w:rsidP="004642B4">
      <w:pPr>
        <w:rPr>
          <w:color w:val="auto"/>
        </w:rPr>
      </w:pPr>
    </w:p>
    <w:sectPr w:rsidR="00B54D2B" w:rsidRPr="006E55F7" w:rsidSect="00CF2354">
      <w:headerReference w:type="default" r:id="rId9"/>
      <w:headerReference w:type="first" r:id="rId10"/>
      <w:footerReference w:type="first" r:id="rId11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E1447" w14:textId="77777777" w:rsidR="00E65CD3" w:rsidRDefault="00E65CD3" w:rsidP="00773388">
      <w:r>
        <w:separator/>
      </w:r>
    </w:p>
  </w:endnote>
  <w:endnote w:type="continuationSeparator" w:id="0">
    <w:p w14:paraId="7E5B695D" w14:textId="77777777" w:rsidR="00E65CD3" w:rsidRDefault="00E65CD3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BF412" w14:textId="77777777" w:rsidR="00E65CD3" w:rsidRDefault="00E65CD3" w:rsidP="00773388">
      <w:r>
        <w:separator/>
      </w:r>
    </w:p>
  </w:footnote>
  <w:footnote w:type="continuationSeparator" w:id="0">
    <w:p w14:paraId="668E8BAF" w14:textId="77777777" w:rsidR="00E65CD3" w:rsidRDefault="00E65CD3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2056C"/>
    <w:multiLevelType w:val="multilevel"/>
    <w:tmpl w:val="62D2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0394B"/>
    <w:multiLevelType w:val="multilevel"/>
    <w:tmpl w:val="5832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7B31C9"/>
    <w:multiLevelType w:val="multilevel"/>
    <w:tmpl w:val="0274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90230"/>
    <w:multiLevelType w:val="multilevel"/>
    <w:tmpl w:val="1092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6243D"/>
    <w:multiLevelType w:val="multilevel"/>
    <w:tmpl w:val="C6869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1160217">
    <w:abstractNumId w:val="2"/>
  </w:num>
  <w:num w:numId="2" w16cid:durableId="2043893198">
    <w:abstractNumId w:val="0"/>
  </w:num>
  <w:num w:numId="3" w16cid:durableId="987516516">
    <w:abstractNumId w:val="3"/>
  </w:num>
  <w:num w:numId="4" w16cid:durableId="583229067">
    <w:abstractNumId w:val="4"/>
  </w:num>
  <w:num w:numId="5" w16cid:durableId="944531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84E2F"/>
    <w:rsid w:val="000944E2"/>
    <w:rsid w:val="001C65C6"/>
    <w:rsid w:val="001D1D11"/>
    <w:rsid w:val="001F0D94"/>
    <w:rsid w:val="0026530C"/>
    <w:rsid w:val="002A4C0E"/>
    <w:rsid w:val="002C1579"/>
    <w:rsid w:val="002F6CBA"/>
    <w:rsid w:val="003262CD"/>
    <w:rsid w:val="00367021"/>
    <w:rsid w:val="00385619"/>
    <w:rsid w:val="003E5FC8"/>
    <w:rsid w:val="003F3E0F"/>
    <w:rsid w:val="00411C87"/>
    <w:rsid w:val="004642B4"/>
    <w:rsid w:val="004B6F0D"/>
    <w:rsid w:val="00534969"/>
    <w:rsid w:val="00560F6D"/>
    <w:rsid w:val="0057720C"/>
    <w:rsid w:val="005D7D0D"/>
    <w:rsid w:val="00604B00"/>
    <w:rsid w:val="006A4B67"/>
    <w:rsid w:val="006E2917"/>
    <w:rsid w:val="006E55F7"/>
    <w:rsid w:val="006E696E"/>
    <w:rsid w:val="0071149B"/>
    <w:rsid w:val="00751673"/>
    <w:rsid w:val="00773388"/>
    <w:rsid w:val="00786DC2"/>
    <w:rsid w:val="00836CEA"/>
    <w:rsid w:val="008569ED"/>
    <w:rsid w:val="008731B8"/>
    <w:rsid w:val="009F323A"/>
    <w:rsid w:val="00A0324F"/>
    <w:rsid w:val="00A637E6"/>
    <w:rsid w:val="00A90405"/>
    <w:rsid w:val="00AB1BD3"/>
    <w:rsid w:val="00AE761F"/>
    <w:rsid w:val="00AE7E42"/>
    <w:rsid w:val="00B513F9"/>
    <w:rsid w:val="00B54D2B"/>
    <w:rsid w:val="00B953D1"/>
    <w:rsid w:val="00BB0741"/>
    <w:rsid w:val="00BF3F21"/>
    <w:rsid w:val="00BF4779"/>
    <w:rsid w:val="00C854BF"/>
    <w:rsid w:val="00C9043A"/>
    <w:rsid w:val="00CD3EF5"/>
    <w:rsid w:val="00CF2354"/>
    <w:rsid w:val="00D03B12"/>
    <w:rsid w:val="00D04870"/>
    <w:rsid w:val="00E03970"/>
    <w:rsid w:val="00E41F20"/>
    <w:rsid w:val="00E4626A"/>
    <w:rsid w:val="00E65CD3"/>
    <w:rsid w:val="00EC4AF7"/>
    <w:rsid w:val="00F05F71"/>
    <w:rsid w:val="00F54DF4"/>
    <w:rsid w:val="00FA603E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EA542CD6-46B3-4FE9-AC3E-742C3E38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533</Words>
  <Characters>2783</Characters>
  <Application>Microsoft Office Word</Application>
  <DocSecurity>0</DocSecurity>
  <Lines>79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8</cp:revision>
  <cp:lastPrinted>2025-10-29T17:00:00Z</cp:lastPrinted>
  <dcterms:created xsi:type="dcterms:W3CDTF">2025-10-29T16:51:00Z</dcterms:created>
  <dcterms:modified xsi:type="dcterms:W3CDTF">2025-10-29T19:20:00Z</dcterms:modified>
</cp:coreProperties>
</file>