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13847" w14:textId="77777777" w:rsidR="0067185A" w:rsidRPr="0067185A" w:rsidRDefault="0067185A" w:rsidP="0067185A">
      <w:pPr>
        <w:pStyle w:val="NormalWeb"/>
        <w:spacing w:before="0" w:beforeAutospacing="0" w:after="0" w:afterAutospacing="0" w:line="360" w:lineRule="auto"/>
        <w:jc w:val="both"/>
        <w:rPr>
          <w:b/>
          <w:bCs/>
        </w:rPr>
      </w:pPr>
      <w:r w:rsidRPr="0067185A">
        <w:rPr>
          <w:b/>
          <w:bCs/>
        </w:rPr>
        <w:t>PROJETO DE LEI ORDINÁRIO Nº ___/2025</w:t>
      </w:r>
    </w:p>
    <w:p w14:paraId="05182367" w14:textId="57B8D09C" w:rsidR="00383013" w:rsidRDefault="0067185A" w:rsidP="0067185A">
      <w:pPr>
        <w:pStyle w:val="NormalWeb"/>
        <w:spacing w:before="0" w:beforeAutospacing="0" w:after="0" w:afterAutospacing="0" w:line="360" w:lineRule="auto"/>
        <w:jc w:val="both"/>
        <w:rPr>
          <w:b/>
          <w:bCs/>
        </w:rPr>
      </w:pPr>
      <w:r w:rsidRPr="0067185A">
        <w:rPr>
          <w:b/>
          <w:bCs/>
        </w:rPr>
        <w:t>AUTORIA:  VEREADORA ELOAH FELINTO – MOBILIZA</w:t>
      </w:r>
    </w:p>
    <w:p w14:paraId="00A15A2F" w14:textId="77777777" w:rsidR="0067185A" w:rsidRPr="00917A94" w:rsidRDefault="0067185A" w:rsidP="0067185A">
      <w:pPr>
        <w:pStyle w:val="NormalWeb"/>
        <w:spacing w:before="0" w:beforeAutospacing="0" w:after="0" w:afterAutospacing="0" w:line="360" w:lineRule="auto"/>
        <w:jc w:val="both"/>
        <w:rPr>
          <w:b/>
          <w:bCs/>
        </w:rPr>
      </w:pPr>
    </w:p>
    <w:p w14:paraId="06DE720F"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248"/>
        <w:jc w:val="both"/>
        <w:rPr>
          <w:rFonts w:eastAsia="Meiryo"/>
          <w:bCs/>
          <w:color w:val="auto"/>
          <w:sz w:val="24"/>
          <w:szCs w:val="24"/>
        </w:rPr>
      </w:pPr>
      <w:r w:rsidRPr="0067185A">
        <w:rPr>
          <w:rFonts w:eastAsia="Meiryo"/>
          <w:bCs/>
          <w:color w:val="auto"/>
          <w:sz w:val="24"/>
          <w:szCs w:val="24"/>
        </w:rPr>
        <w:t>DISPÕE SOBRE A INCLUSÃO DO ENSINO DA LÍNGUA FRANCESA NAS ESCOLAS PÚBLICAS MUNICIPAIS DE BAYEUX.</w:t>
      </w:r>
    </w:p>
    <w:p w14:paraId="6D745A3C" w14:textId="77777777" w:rsidR="00383013" w:rsidRPr="00917A94" w:rsidRDefault="00383013" w:rsidP="00383013">
      <w:pPr>
        <w:pStyle w:val="NormalWeb"/>
        <w:spacing w:before="0" w:beforeAutospacing="0" w:after="0" w:afterAutospacing="0" w:line="360" w:lineRule="auto"/>
        <w:jc w:val="both"/>
      </w:pPr>
    </w:p>
    <w:p w14:paraId="20AFDBE4" w14:textId="77777777" w:rsidR="0067185A" w:rsidRPr="0067185A" w:rsidRDefault="0067185A" w:rsidP="0067185A">
      <w:pPr>
        <w:pStyle w:val="Cabealho"/>
        <w:jc w:val="both"/>
        <w:rPr>
          <w:sz w:val="24"/>
          <w:szCs w:val="24"/>
        </w:rPr>
      </w:pPr>
      <w:r w:rsidRPr="0067185A">
        <w:rPr>
          <w:rFonts w:eastAsia="Meiryo"/>
          <w:bCs/>
          <w:sz w:val="24"/>
          <w:szCs w:val="24"/>
        </w:rPr>
        <w:t>Art. 1º -</w:t>
      </w:r>
      <w:r w:rsidRPr="0067185A">
        <w:rPr>
          <w:rFonts w:eastAsia="Meiryo"/>
          <w:sz w:val="24"/>
          <w:szCs w:val="24"/>
        </w:rPr>
        <w:t xml:space="preserve"> </w:t>
      </w:r>
      <w:r w:rsidRPr="0067185A">
        <w:rPr>
          <w:sz w:val="24"/>
          <w:szCs w:val="24"/>
        </w:rPr>
        <w:t>Fica instituído o ensino da Língua Francesa no currículo das escolas da Rede Pública Municipal de Bayeux, nos termos desta lei.</w:t>
      </w:r>
    </w:p>
    <w:p w14:paraId="159382BC" w14:textId="77777777" w:rsidR="0067185A" w:rsidRPr="0067185A" w:rsidRDefault="0067185A" w:rsidP="0067185A">
      <w:pPr>
        <w:pStyle w:val="Cabealho"/>
        <w:jc w:val="both"/>
        <w:rPr>
          <w:sz w:val="24"/>
          <w:szCs w:val="24"/>
        </w:rPr>
      </w:pPr>
    </w:p>
    <w:p w14:paraId="570B3605"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rFonts w:eastAsia="Meiryo"/>
          <w:b w:val="0"/>
          <w:bCs/>
          <w:color w:val="auto"/>
          <w:sz w:val="24"/>
          <w:szCs w:val="24"/>
        </w:rPr>
      </w:pPr>
      <w:r w:rsidRPr="0067185A">
        <w:rPr>
          <w:rFonts w:eastAsia="Meiryo"/>
          <w:color w:val="auto"/>
          <w:sz w:val="24"/>
          <w:szCs w:val="24"/>
        </w:rPr>
        <w:t>Art. 2º -</w:t>
      </w:r>
      <w:r w:rsidRPr="0067185A">
        <w:rPr>
          <w:rFonts w:eastAsia="Meiryo"/>
          <w:b w:val="0"/>
          <w:bCs/>
          <w:color w:val="auto"/>
          <w:sz w:val="24"/>
          <w:szCs w:val="24"/>
        </w:rPr>
        <w:t xml:space="preserve"> A disciplina de Língua Francesa será oferecida em caráter facultativo aos alunos dos anos finais do Ensino Fundamental (6º ao 9º ano) e complementar ao currículo obrigatório, sem prejuízo do ensino da Língua Inglesa, cuja oferta é regida pela Lei Federal 9.394/1996 (Lei de Diretrizes e Bases da Educação Nacional).</w:t>
      </w:r>
    </w:p>
    <w:p w14:paraId="642441D8"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rFonts w:eastAsia="Meiryo"/>
          <w:b w:val="0"/>
          <w:bCs/>
          <w:color w:val="auto"/>
          <w:sz w:val="24"/>
          <w:szCs w:val="24"/>
        </w:rPr>
      </w:pPr>
    </w:p>
    <w:p w14:paraId="5DFEE81D"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rFonts w:eastAsia="Meiryo"/>
          <w:b w:val="0"/>
          <w:bCs/>
          <w:color w:val="auto"/>
          <w:sz w:val="24"/>
          <w:szCs w:val="24"/>
        </w:rPr>
      </w:pPr>
      <w:r w:rsidRPr="0067185A">
        <w:rPr>
          <w:rFonts w:eastAsia="Meiryo"/>
          <w:color w:val="auto"/>
          <w:sz w:val="24"/>
          <w:szCs w:val="24"/>
        </w:rPr>
        <w:t>Art. 3º -</w:t>
      </w:r>
      <w:r w:rsidRPr="0067185A">
        <w:rPr>
          <w:rFonts w:eastAsia="Meiryo"/>
          <w:b w:val="0"/>
          <w:bCs/>
          <w:color w:val="auto"/>
          <w:sz w:val="24"/>
          <w:szCs w:val="24"/>
        </w:rPr>
        <w:t xml:space="preserve"> São objetivos da inclusão do ensino da Língua Francesa no currículo da rede pública municipal de Bayeux:</w:t>
      </w:r>
    </w:p>
    <w:p w14:paraId="171B88EA" w14:textId="77777777" w:rsidR="0067185A" w:rsidRPr="0067185A" w:rsidRDefault="0067185A" w:rsidP="0067185A">
      <w:pPr>
        <w:pStyle w:val="Pargrafoda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rFonts w:eastAsia="Meiryo"/>
          <w:bCs/>
          <w:sz w:val="24"/>
          <w:szCs w:val="24"/>
        </w:rPr>
      </w:pPr>
      <w:r w:rsidRPr="0067185A">
        <w:rPr>
          <w:rFonts w:eastAsia="Meiryo"/>
          <w:bCs/>
          <w:sz w:val="24"/>
          <w:szCs w:val="24"/>
        </w:rPr>
        <w:t>Promover a diversidade linguística e cultural dos estudantes da rede municipal de ensino do município de Bayeux;</w:t>
      </w:r>
    </w:p>
    <w:p w14:paraId="16602D76" w14:textId="77777777" w:rsidR="0067185A" w:rsidRPr="0067185A" w:rsidRDefault="0067185A" w:rsidP="0067185A">
      <w:pPr>
        <w:pStyle w:val="Pargrafoda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rFonts w:eastAsia="Meiryo"/>
          <w:bCs/>
          <w:sz w:val="24"/>
          <w:szCs w:val="24"/>
        </w:rPr>
      </w:pPr>
      <w:r w:rsidRPr="0067185A">
        <w:rPr>
          <w:rFonts w:eastAsia="Meiryo"/>
          <w:bCs/>
          <w:sz w:val="24"/>
          <w:szCs w:val="24"/>
        </w:rPr>
        <w:t>Proporcionar a ampliação das relações entre os municípios de Bayeux (brasileira) e Bayeux (francesa);</w:t>
      </w:r>
    </w:p>
    <w:p w14:paraId="02BCC10B" w14:textId="77777777" w:rsidR="0067185A" w:rsidRPr="0067185A" w:rsidRDefault="0067185A" w:rsidP="0067185A">
      <w:pPr>
        <w:pStyle w:val="Pargrafoda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rFonts w:eastAsia="Meiryo"/>
          <w:bCs/>
          <w:sz w:val="24"/>
          <w:szCs w:val="24"/>
        </w:rPr>
      </w:pPr>
      <w:r w:rsidRPr="0067185A">
        <w:rPr>
          <w:rFonts w:eastAsia="Meiryo"/>
          <w:bCs/>
          <w:sz w:val="24"/>
          <w:szCs w:val="24"/>
        </w:rPr>
        <w:t>Oferecer aos alunos da rede pública municipal o acesso ao idioma francês, como forma de oportunizar possibilidades de realização de intercâmbios com a cidade de Bayeux francesa;</w:t>
      </w:r>
    </w:p>
    <w:p w14:paraId="1E4666D0" w14:textId="77777777" w:rsidR="0067185A" w:rsidRPr="0067185A" w:rsidRDefault="0067185A" w:rsidP="0067185A">
      <w:pPr>
        <w:pStyle w:val="Pargrafoda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rFonts w:eastAsia="Meiryo"/>
          <w:bCs/>
          <w:sz w:val="24"/>
          <w:szCs w:val="24"/>
        </w:rPr>
      </w:pPr>
      <w:r w:rsidRPr="0067185A">
        <w:rPr>
          <w:rFonts w:eastAsia="Meiryo"/>
          <w:bCs/>
          <w:sz w:val="24"/>
          <w:szCs w:val="24"/>
        </w:rPr>
        <w:t>Oferecer aos alunos da rede pública municipal, uma segunda língua estrangeira moderna, ampliando suas oportunidades de acesso a culturas e mercados globais;</w:t>
      </w:r>
    </w:p>
    <w:p w14:paraId="0DE30CAA" w14:textId="77777777" w:rsidR="0067185A" w:rsidRPr="0067185A" w:rsidRDefault="0067185A" w:rsidP="0067185A">
      <w:pPr>
        <w:pStyle w:val="PargrafodaLista"/>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rFonts w:eastAsia="Meiryo"/>
          <w:bCs/>
          <w:sz w:val="24"/>
          <w:szCs w:val="24"/>
        </w:rPr>
      </w:pPr>
      <w:r w:rsidRPr="0067185A">
        <w:rPr>
          <w:rFonts w:eastAsia="Meiryo"/>
          <w:bCs/>
          <w:sz w:val="24"/>
          <w:szCs w:val="24"/>
        </w:rPr>
        <w:t>Contribuir para o desenvolvimento cognitivo e a capacidade comunicativa dos alunos da rede pública municipal de Bayeux.</w:t>
      </w:r>
    </w:p>
    <w:p w14:paraId="5A698ABB"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b w:val="0"/>
          <w:bCs/>
          <w:sz w:val="24"/>
          <w:szCs w:val="24"/>
        </w:rPr>
      </w:pPr>
      <w:r w:rsidRPr="0067185A">
        <w:rPr>
          <w:rFonts w:eastAsia="Meiryo"/>
          <w:color w:val="auto"/>
          <w:sz w:val="24"/>
          <w:szCs w:val="24"/>
        </w:rPr>
        <w:t xml:space="preserve">Art. 4º - </w:t>
      </w:r>
      <w:r w:rsidRPr="0067185A">
        <w:rPr>
          <w:b w:val="0"/>
          <w:bCs/>
          <w:sz w:val="24"/>
          <w:szCs w:val="24"/>
        </w:rPr>
        <w:t>A Secretaria Municipal de Educação providenciará a contratação e/ou capacitação de professores com habilitação específica em Língua Francesa para atender à demanda criada por esta Lei.</w:t>
      </w:r>
    </w:p>
    <w:p w14:paraId="1DFC11E2"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b w:val="0"/>
          <w:bCs/>
          <w:sz w:val="24"/>
          <w:szCs w:val="24"/>
        </w:rPr>
      </w:pPr>
    </w:p>
    <w:p w14:paraId="6A46DECB"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b w:val="0"/>
          <w:bCs/>
          <w:sz w:val="24"/>
          <w:szCs w:val="24"/>
        </w:rPr>
      </w:pPr>
      <w:r w:rsidRPr="0067185A">
        <w:rPr>
          <w:rFonts w:eastAsia="Meiryo"/>
          <w:color w:val="auto"/>
          <w:sz w:val="24"/>
          <w:szCs w:val="24"/>
        </w:rPr>
        <w:t xml:space="preserve">Art. 5º - </w:t>
      </w:r>
      <w:r w:rsidRPr="0067185A">
        <w:rPr>
          <w:b w:val="0"/>
          <w:bCs/>
          <w:sz w:val="24"/>
          <w:szCs w:val="24"/>
        </w:rPr>
        <w:t>O Poder Executivo Municipal, por meio da Secretaria Municipal de Educação, deverá regulamentar a presente Lei no prazo de 180 dias a partir da sua publicação, estabelecendo as seguintes questões:</w:t>
      </w:r>
    </w:p>
    <w:p w14:paraId="3BDE0DD4" w14:textId="77777777" w:rsidR="0067185A" w:rsidRPr="0067185A" w:rsidRDefault="0067185A" w:rsidP="0067185A">
      <w:pPr>
        <w:pStyle w:val="PargrafodaList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bCs/>
          <w:sz w:val="24"/>
          <w:szCs w:val="24"/>
        </w:rPr>
      </w:pPr>
      <w:r w:rsidRPr="0067185A">
        <w:rPr>
          <w:bCs/>
          <w:sz w:val="24"/>
          <w:szCs w:val="24"/>
        </w:rPr>
        <w:t>A adequação da matriz curricular municipal;</w:t>
      </w:r>
    </w:p>
    <w:p w14:paraId="50C55010" w14:textId="77777777" w:rsidR="0067185A" w:rsidRPr="0067185A" w:rsidRDefault="0067185A" w:rsidP="0067185A">
      <w:pPr>
        <w:pStyle w:val="PargrafodaList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bCs/>
          <w:sz w:val="24"/>
          <w:szCs w:val="24"/>
        </w:rPr>
      </w:pPr>
      <w:r w:rsidRPr="0067185A">
        <w:rPr>
          <w:bCs/>
          <w:sz w:val="24"/>
          <w:szCs w:val="24"/>
        </w:rPr>
        <w:t>A alocação de recursos orçamentários necessários;</w:t>
      </w:r>
    </w:p>
    <w:p w14:paraId="3C9D4BAE" w14:textId="77777777" w:rsidR="0067185A" w:rsidRPr="0067185A" w:rsidRDefault="0067185A" w:rsidP="0067185A">
      <w:pPr>
        <w:pStyle w:val="PargrafodaList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bCs/>
          <w:sz w:val="24"/>
          <w:szCs w:val="24"/>
        </w:rPr>
      </w:pPr>
      <w:r w:rsidRPr="0067185A">
        <w:rPr>
          <w:bCs/>
          <w:sz w:val="24"/>
          <w:szCs w:val="24"/>
        </w:rPr>
        <w:t>A capacitação e/ou contratação de professores habilitados em Língua Francesa;</w:t>
      </w:r>
    </w:p>
    <w:p w14:paraId="796D3231" w14:textId="77777777" w:rsidR="0067185A" w:rsidRPr="0067185A" w:rsidRDefault="0067185A" w:rsidP="0067185A">
      <w:pPr>
        <w:pStyle w:val="PargrafodaList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bCs/>
          <w:sz w:val="24"/>
          <w:szCs w:val="24"/>
        </w:rPr>
      </w:pPr>
      <w:r w:rsidRPr="0067185A">
        <w:rPr>
          <w:bCs/>
          <w:sz w:val="24"/>
          <w:szCs w:val="24"/>
        </w:rPr>
        <w:t>A aquisição ou produção de material didático específico;</w:t>
      </w:r>
    </w:p>
    <w:p w14:paraId="6D2B75CA" w14:textId="77777777" w:rsidR="0067185A" w:rsidRPr="0067185A" w:rsidRDefault="0067185A" w:rsidP="0067185A">
      <w:pPr>
        <w:pStyle w:val="PargrafodaList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160" w:line="278" w:lineRule="auto"/>
        <w:jc w:val="both"/>
        <w:rPr>
          <w:bCs/>
          <w:sz w:val="24"/>
          <w:szCs w:val="24"/>
        </w:rPr>
      </w:pPr>
      <w:r w:rsidRPr="0067185A">
        <w:rPr>
          <w:bCs/>
          <w:sz w:val="24"/>
          <w:szCs w:val="24"/>
        </w:rPr>
        <w:t>Dentre outras necessidades.</w:t>
      </w:r>
    </w:p>
    <w:p w14:paraId="3752A71E"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b w:val="0"/>
          <w:bCs/>
          <w:sz w:val="24"/>
          <w:szCs w:val="24"/>
        </w:rPr>
      </w:pPr>
      <w:r w:rsidRPr="0067185A">
        <w:rPr>
          <w:rFonts w:eastAsia="Meiryo"/>
          <w:color w:val="auto"/>
          <w:sz w:val="24"/>
          <w:szCs w:val="24"/>
        </w:rPr>
        <w:t xml:space="preserve">Art. 6º - </w:t>
      </w:r>
      <w:r w:rsidRPr="0067185A">
        <w:rPr>
          <w:b w:val="0"/>
          <w:bCs/>
          <w:sz w:val="24"/>
          <w:szCs w:val="24"/>
        </w:rPr>
        <w:t xml:space="preserve">A Secretaria Municipal de Educação poderá firmar convênios, termos de cooperação técnica e parcerias com instituições de ensino superior, centros culturais, </w:t>
      </w:r>
      <w:r w:rsidRPr="0067185A">
        <w:rPr>
          <w:b w:val="0"/>
          <w:bCs/>
          <w:sz w:val="24"/>
          <w:szCs w:val="24"/>
        </w:rPr>
        <w:lastRenderedPageBreak/>
        <w:t>embaixadas, organizações sociais etc. para a formação continuada dos professores e o fornecimento de material didático pedagógico.</w:t>
      </w:r>
    </w:p>
    <w:p w14:paraId="78E1F08D"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b w:val="0"/>
          <w:bCs/>
          <w:sz w:val="24"/>
          <w:szCs w:val="24"/>
        </w:rPr>
      </w:pPr>
    </w:p>
    <w:p w14:paraId="0ED65C71"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b w:val="0"/>
          <w:bCs/>
          <w:sz w:val="24"/>
          <w:szCs w:val="24"/>
        </w:rPr>
      </w:pPr>
      <w:r w:rsidRPr="0067185A">
        <w:rPr>
          <w:rFonts w:eastAsia="Meiryo"/>
          <w:color w:val="auto"/>
          <w:sz w:val="24"/>
          <w:szCs w:val="24"/>
        </w:rPr>
        <w:t xml:space="preserve">Art. 7º - </w:t>
      </w:r>
      <w:r w:rsidRPr="0067185A">
        <w:rPr>
          <w:b w:val="0"/>
          <w:bCs/>
          <w:sz w:val="24"/>
          <w:szCs w:val="24"/>
        </w:rPr>
        <w:t>As despesas decorrentes da execução desta Lei correrão por conta das dotações orçamentárias próprias da Secretaria Municipal de Educação, suplementadas se necessário.</w:t>
      </w:r>
    </w:p>
    <w:p w14:paraId="50A52168"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rFonts w:eastAsia="Meiryo"/>
          <w:color w:val="auto"/>
          <w:sz w:val="24"/>
          <w:szCs w:val="24"/>
        </w:rPr>
      </w:pPr>
    </w:p>
    <w:p w14:paraId="69FF821F" w14:textId="77777777"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rPr>
          <w:b w:val="0"/>
          <w:bCs/>
          <w:sz w:val="24"/>
          <w:szCs w:val="24"/>
        </w:rPr>
      </w:pPr>
      <w:r w:rsidRPr="0067185A">
        <w:rPr>
          <w:sz w:val="24"/>
          <w:szCs w:val="24"/>
        </w:rPr>
        <w:t xml:space="preserve">Art. 8º - </w:t>
      </w:r>
      <w:r w:rsidRPr="0067185A">
        <w:rPr>
          <w:b w:val="0"/>
          <w:bCs/>
          <w:sz w:val="24"/>
          <w:szCs w:val="24"/>
        </w:rPr>
        <w:t>Esta Lei entra em vigor na data de sua publicação, revogadas as disposições em contrário.</w:t>
      </w:r>
    </w:p>
    <w:p w14:paraId="3DE9707F" w14:textId="77777777" w:rsidR="00383013" w:rsidRPr="0067185A" w:rsidRDefault="00383013" w:rsidP="00383013">
      <w:pPr>
        <w:pStyle w:val="NormalWeb"/>
        <w:spacing w:before="0" w:beforeAutospacing="0" w:after="0" w:afterAutospacing="0" w:line="360" w:lineRule="auto"/>
        <w:jc w:val="center"/>
      </w:pPr>
    </w:p>
    <w:p w14:paraId="176C8DA8" w14:textId="77777777" w:rsidR="00917A94" w:rsidRPr="00917A94" w:rsidRDefault="00917A94" w:rsidP="00383013">
      <w:pPr>
        <w:pStyle w:val="NormalWeb"/>
        <w:spacing w:before="0" w:beforeAutospacing="0" w:after="0" w:afterAutospacing="0" w:line="360" w:lineRule="auto"/>
        <w:jc w:val="center"/>
      </w:pPr>
    </w:p>
    <w:p w14:paraId="0E4DBDCA" w14:textId="4F4059BE" w:rsidR="0067185A" w:rsidRPr="0067185A" w:rsidRDefault="0067185A" w:rsidP="006718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r w:rsidRPr="0067185A">
        <w:rPr>
          <w:rFonts w:eastAsia="Meiryo"/>
          <w:b w:val="0"/>
          <w:bCs/>
          <w:color w:val="auto"/>
          <w:sz w:val="24"/>
          <w:szCs w:val="24"/>
        </w:rPr>
        <w:t>Bayeux</w:t>
      </w:r>
      <w:r w:rsidRPr="0067185A">
        <w:rPr>
          <w:rFonts w:eastAsia="Meiryo"/>
          <w:b w:val="0"/>
          <w:bCs/>
          <w:color w:val="auto"/>
          <w:sz w:val="24"/>
          <w:szCs w:val="24"/>
        </w:rPr>
        <w:t>, 10 de novembro de 2025.</w:t>
      </w:r>
    </w:p>
    <w:p w14:paraId="341AA185" w14:textId="77777777" w:rsidR="00383013" w:rsidRPr="00917A94" w:rsidRDefault="00383013" w:rsidP="00383013">
      <w:pPr>
        <w:pStyle w:val="NormalWeb"/>
        <w:spacing w:before="0" w:beforeAutospacing="0" w:after="0" w:afterAutospacing="0" w:line="360" w:lineRule="auto"/>
        <w:jc w:val="center"/>
        <w:rPr>
          <w:rStyle w:val="Forte"/>
          <w:rFonts w:eastAsiaTheme="majorEastAsia"/>
        </w:rPr>
      </w:pPr>
    </w:p>
    <w:p w14:paraId="7CB34454" w14:textId="145B4217" w:rsidR="00383013" w:rsidRDefault="00116379" w:rsidP="00383013">
      <w:pPr>
        <w:pStyle w:val="NormalWeb"/>
        <w:spacing w:before="0" w:beforeAutospacing="0" w:after="0" w:afterAutospacing="0" w:line="360" w:lineRule="auto"/>
        <w:jc w:val="center"/>
        <w:rPr>
          <w:rStyle w:val="Forte"/>
          <w:rFonts w:eastAsiaTheme="majorEastAsia"/>
        </w:rPr>
      </w:pPr>
      <w:r>
        <w:rPr>
          <w:b/>
          <w:bCs/>
          <w:noProof/>
        </w:rPr>
        <w:drawing>
          <wp:anchor distT="0" distB="0" distL="114300" distR="114300" simplePos="0" relativeHeight="251659264" behindDoc="0" locked="0" layoutInCell="1" allowOverlap="1" wp14:anchorId="298BFED0" wp14:editId="7275572E">
            <wp:simplePos x="0" y="0"/>
            <wp:positionH relativeFrom="margin">
              <wp:align>center</wp:align>
            </wp:positionH>
            <wp:positionV relativeFrom="margin">
              <wp:posOffset>2651125</wp:posOffset>
            </wp:positionV>
            <wp:extent cx="1181100" cy="586522"/>
            <wp:effectExtent l="0" t="0" r="0" b="444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eloa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586522"/>
                    </a:xfrm>
                    <a:prstGeom prst="rect">
                      <a:avLst/>
                    </a:prstGeom>
                  </pic:spPr>
                </pic:pic>
              </a:graphicData>
            </a:graphic>
          </wp:anchor>
        </w:drawing>
      </w:r>
    </w:p>
    <w:p w14:paraId="51E0F547" w14:textId="7FE98162" w:rsidR="00917A94" w:rsidRDefault="00917A94" w:rsidP="00383013">
      <w:pPr>
        <w:pStyle w:val="NormalWeb"/>
        <w:spacing w:before="0" w:beforeAutospacing="0" w:after="0" w:afterAutospacing="0" w:line="360" w:lineRule="auto"/>
        <w:jc w:val="center"/>
        <w:rPr>
          <w:rStyle w:val="Forte"/>
          <w:rFonts w:eastAsiaTheme="majorEastAsia"/>
        </w:rPr>
      </w:pPr>
    </w:p>
    <w:p w14:paraId="42A27398" w14:textId="190C2A12" w:rsidR="00116379" w:rsidRPr="00917A94" w:rsidRDefault="00116379" w:rsidP="00383013">
      <w:pPr>
        <w:pStyle w:val="NormalWeb"/>
        <w:spacing w:before="0" w:beforeAutospacing="0" w:after="0" w:afterAutospacing="0" w:line="360" w:lineRule="auto"/>
        <w:jc w:val="center"/>
        <w:rPr>
          <w:rStyle w:val="Forte"/>
          <w:rFonts w:eastAsiaTheme="majorEastAsia"/>
        </w:rPr>
      </w:pPr>
    </w:p>
    <w:p w14:paraId="70B440E3" w14:textId="77777777" w:rsidR="00116379" w:rsidRPr="00116379" w:rsidRDefault="00116379" w:rsidP="001163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rFonts w:eastAsia="Meiryo"/>
          <w:bCs/>
          <w:noProof/>
          <w:color w:val="auto"/>
          <w:sz w:val="24"/>
          <w:szCs w:val="24"/>
        </w:rPr>
      </w:pPr>
      <w:r w:rsidRPr="00116379">
        <w:rPr>
          <w:rFonts w:eastAsia="Meiryo"/>
          <w:bCs/>
          <w:noProof/>
          <w:color w:val="auto"/>
          <w:sz w:val="24"/>
          <w:szCs w:val="24"/>
        </w:rPr>
        <w:t>ELOAH FELINTO</w:t>
      </w:r>
    </w:p>
    <w:p w14:paraId="4E2A2A38" w14:textId="77777777" w:rsidR="00116379" w:rsidRPr="00116379" w:rsidRDefault="00116379" w:rsidP="001163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rFonts w:eastAsia="Meiryo"/>
          <w:b w:val="0"/>
          <w:bCs/>
          <w:noProof/>
          <w:color w:val="auto"/>
          <w:sz w:val="24"/>
          <w:szCs w:val="24"/>
        </w:rPr>
      </w:pPr>
      <w:r w:rsidRPr="00116379">
        <w:rPr>
          <w:rFonts w:eastAsia="Meiryo"/>
          <w:b w:val="0"/>
          <w:bCs/>
          <w:noProof/>
          <w:color w:val="auto"/>
          <w:sz w:val="24"/>
          <w:szCs w:val="24"/>
        </w:rPr>
        <w:t>VEREADORA – MOBILIZA</w:t>
      </w:r>
    </w:p>
    <w:p w14:paraId="3C75D48F" w14:textId="77777777" w:rsidR="00383013" w:rsidRPr="00917A94" w:rsidRDefault="00383013" w:rsidP="00383013">
      <w:pPr>
        <w:spacing w:line="360" w:lineRule="auto"/>
      </w:pPr>
    </w:p>
    <w:p w14:paraId="0F684306" w14:textId="4D7489BC" w:rsidR="00383013" w:rsidRPr="00917A94" w:rsidRDefault="00383013" w:rsidP="00383013">
      <w:pPr>
        <w:spacing w:line="360" w:lineRule="auto"/>
      </w:pPr>
    </w:p>
    <w:p w14:paraId="2DE00530" w14:textId="3E1B9CEF" w:rsidR="00383013" w:rsidRPr="00917A94" w:rsidRDefault="00383013" w:rsidP="00383013">
      <w:pPr>
        <w:spacing w:line="360" w:lineRule="auto"/>
      </w:pPr>
    </w:p>
    <w:p w14:paraId="0633CB46" w14:textId="60C5476F" w:rsidR="00383013" w:rsidRPr="00917A94" w:rsidRDefault="00383013" w:rsidP="00383013">
      <w:pPr>
        <w:spacing w:line="360" w:lineRule="auto"/>
      </w:pPr>
    </w:p>
    <w:p w14:paraId="0C09DED3" w14:textId="0138DC73" w:rsidR="00383013" w:rsidRPr="00917A94" w:rsidRDefault="00383013" w:rsidP="00383013">
      <w:pPr>
        <w:spacing w:line="360" w:lineRule="auto"/>
      </w:pPr>
    </w:p>
    <w:p w14:paraId="71B60670" w14:textId="05ACA54D" w:rsidR="00383013" w:rsidRPr="00917A94" w:rsidRDefault="00383013" w:rsidP="00383013">
      <w:pPr>
        <w:spacing w:line="360" w:lineRule="auto"/>
      </w:pPr>
    </w:p>
    <w:p w14:paraId="6F21E2F5" w14:textId="25455579" w:rsidR="00383013" w:rsidRPr="00917A94" w:rsidRDefault="00383013" w:rsidP="00383013">
      <w:pPr>
        <w:spacing w:line="360" w:lineRule="auto"/>
      </w:pPr>
    </w:p>
    <w:p w14:paraId="020CBCFB" w14:textId="69D0723F" w:rsidR="00383013" w:rsidRPr="00917A94" w:rsidRDefault="00383013" w:rsidP="00383013">
      <w:pPr>
        <w:spacing w:line="360" w:lineRule="auto"/>
      </w:pPr>
    </w:p>
    <w:p w14:paraId="3DBA92EB" w14:textId="15DEA518" w:rsidR="00383013" w:rsidRPr="00917A94" w:rsidRDefault="00383013" w:rsidP="00383013">
      <w:pPr>
        <w:spacing w:line="360" w:lineRule="auto"/>
      </w:pPr>
    </w:p>
    <w:p w14:paraId="39A321E2" w14:textId="7382A93B" w:rsidR="00383013" w:rsidRDefault="00383013" w:rsidP="00383013">
      <w:pPr>
        <w:spacing w:line="360" w:lineRule="auto"/>
      </w:pPr>
    </w:p>
    <w:p w14:paraId="6D397278" w14:textId="651A403E" w:rsidR="00116379" w:rsidRDefault="00116379" w:rsidP="00383013">
      <w:pPr>
        <w:spacing w:line="360" w:lineRule="auto"/>
      </w:pPr>
    </w:p>
    <w:p w14:paraId="4FE96725" w14:textId="7133442E" w:rsidR="00116379" w:rsidRDefault="00116379" w:rsidP="00383013">
      <w:pPr>
        <w:spacing w:line="360" w:lineRule="auto"/>
      </w:pPr>
    </w:p>
    <w:p w14:paraId="4826D287" w14:textId="4303C126" w:rsidR="00116379" w:rsidRDefault="00116379" w:rsidP="00383013">
      <w:pPr>
        <w:spacing w:line="360" w:lineRule="auto"/>
      </w:pPr>
    </w:p>
    <w:p w14:paraId="146767F4" w14:textId="4605168F" w:rsidR="00116379" w:rsidRDefault="00116379" w:rsidP="00383013">
      <w:pPr>
        <w:spacing w:line="360" w:lineRule="auto"/>
      </w:pPr>
    </w:p>
    <w:p w14:paraId="5E0BA620" w14:textId="0F0A329F" w:rsidR="00116379" w:rsidRDefault="00116379" w:rsidP="00383013">
      <w:pPr>
        <w:spacing w:line="360" w:lineRule="auto"/>
      </w:pPr>
    </w:p>
    <w:p w14:paraId="7FF0F316" w14:textId="2C01E6ED" w:rsidR="00116379" w:rsidRDefault="00116379" w:rsidP="00383013">
      <w:pPr>
        <w:spacing w:line="360" w:lineRule="auto"/>
      </w:pPr>
    </w:p>
    <w:p w14:paraId="59AA8E8C" w14:textId="4E9DA4A4" w:rsidR="00116379" w:rsidRDefault="00116379" w:rsidP="00383013">
      <w:pPr>
        <w:spacing w:line="360" w:lineRule="auto"/>
      </w:pPr>
    </w:p>
    <w:p w14:paraId="7F2B7EED" w14:textId="0667F1EC" w:rsidR="00116379" w:rsidRDefault="00116379" w:rsidP="00383013">
      <w:pPr>
        <w:spacing w:line="360" w:lineRule="auto"/>
      </w:pPr>
    </w:p>
    <w:p w14:paraId="42B143C8" w14:textId="4DB5A3DD" w:rsidR="00116379" w:rsidRDefault="00116379" w:rsidP="00383013">
      <w:pPr>
        <w:spacing w:line="360" w:lineRule="auto"/>
      </w:pPr>
    </w:p>
    <w:p w14:paraId="258228E6" w14:textId="5A8A1B66" w:rsidR="00116379" w:rsidRPr="00917A94" w:rsidRDefault="00116379" w:rsidP="00383013">
      <w:pPr>
        <w:spacing w:line="360" w:lineRule="auto"/>
      </w:pPr>
    </w:p>
    <w:p w14:paraId="4257A3C8" w14:textId="234245E0" w:rsidR="00383013" w:rsidRPr="00917A94" w:rsidRDefault="00383013" w:rsidP="00383013">
      <w:pPr>
        <w:spacing w:line="360" w:lineRule="auto"/>
      </w:pPr>
    </w:p>
    <w:p w14:paraId="373310D7" w14:textId="573EDC40" w:rsidR="00383013" w:rsidRPr="00917A94" w:rsidRDefault="00383013" w:rsidP="00383013">
      <w:pPr>
        <w:spacing w:line="360" w:lineRule="auto"/>
      </w:pPr>
    </w:p>
    <w:p w14:paraId="3D19D223" w14:textId="51F20114" w:rsidR="00383013" w:rsidRPr="00917A94" w:rsidRDefault="00383013" w:rsidP="00383013">
      <w:pPr>
        <w:spacing w:line="360" w:lineRule="auto"/>
      </w:pPr>
    </w:p>
    <w:p w14:paraId="229F4DE0" w14:textId="33C5C5E0" w:rsidR="00383013" w:rsidRPr="00917A94" w:rsidRDefault="00383013" w:rsidP="00383013">
      <w:pPr>
        <w:spacing w:line="360" w:lineRule="auto"/>
      </w:pPr>
    </w:p>
    <w:p w14:paraId="547B56F3" w14:textId="426EA3CD" w:rsidR="00383013" w:rsidRPr="00917A94" w:rsidRDefault="00383013" w:rsidP="00383013">
      <w:pPr>
        <w:spacing w:line="360" w:lineRule="auto"/>
      </w:pPr>
    </w:p>
    <w:p w14:paraId="738E5849" w14:textId="77777777" w:rsidR="00383013" w:rsidRPr="00917A94" w:rsidRDefault="00383013" w:rsidP="00383013">
      <w:pPr>
        <w:spacing w:line="360" w:lineRule="auto"/>
        <w:jc w:val="center"/>
        <w:rPr>
          <w:bCs/>
          <w:sz w:val="24"/>
          <w:szCs w:val="24"/>
        </w:rPr>
      </w:pPr>
      <w:r w:rsidRPr="00917A94">
        <w:rPr>
          <w:bCs/>
          <w:sz w:val="24"/>
          <w:szCs w:val="24"/>
        </w:rPr>
        <w:lastRenderedPageBreak/>
        <w:t>JUSTIFICATIVA</w:t>
      </w:r>
    </w:p>
    <w:p w14:paraId="36DDDD7C" w14:textId="77777777" w:rsidR="00383013" w:rsidRPr="00917A94" w:rsidRDefault="00383013" w:rsidP="00383013">
      <w:pPr>
        <w:spacing w:line="360" w:lineRule="auto"/>
        <w:jc w:val="center"/>
        <w:rPr>
          <w:b w:val="0"/>
          <w:bCs/>
          <w:sz w:val="24"/>
          <w:szCs w:val="24"/>
        </w:rPr>
      </w:pPr>
    </w:p>
    <w:p w14:paraId="00EEE118" w14:textId="77777777" w:rsidR="00116379" w:rsidRPr="00116379" w:rsidRDefault="00116379" w:rsidP="00116379">
      <w:pPr>
        <w:jc w:val="both"/>
        <w:rPr>
          <w:b w:val="0"/>
          <w:bCs/>
          <w:sz w:val="24"/>
          <w:szCs w:val="24"/>
        </w:rPr>
      </w:pPr>
      <w:r w:rsidRPr="00116379">
        <w:rPr>
          <w:b w:val="0"/>
          <w:bCs/>
          <w:sz w:val="24"/>
          <w:szCs w:val="24"/>
        </w:rPr>
        <w:t>O projeto ora apresentado visa enriquecer o currículo da Rede Municipal de Ensino da cidade Bayeux, introduzindo a língua francesa de forma facultativa e complementar. O francês é a quinta língua mais falada no mundo. É uma língua oficial em mais de 29 nações e nos principais organismos internacionais (ONU, UNESCO, Comitê Olímpico Internacional), além de ser crucial para a área acadêmica, científica e cultural.</w:t>
      </w:r>
    </w:p>
    <w:p w14:paraId="673E0E70" w14:textId="77777777" w:rsidR="00116379" w:rsidRPr="00116379" w:rsidRDefault="00116379" w:rsidP="00116379">
      <w:pPr>
        <w:jc w:val="both"/>
        <w:rPr>
          <w:b w:val="0"/>
          <w:bCs/>
          <w:sz w:val="24"/>
          <w:szCs w:val="24"/>
        </w:rPr>
      </w:pPr>
    </w:p>
    <w:p w14:paraId="52BCCBC9" w14:textId="12D60180" w:rsidR="00116379" w:rsidRPr="00116379" w:rsidRDefault="00116379" w:rsidP="00116379">
      <w:pPr>
        <w:jc w:val="both"/>
        <w:rPr>
          <w:b w:val="0"/>
          <w:bCs/>
          <w:sz w:val="24"/>
          <w:szCs w:val="24"/>
        </w:rPr>
      </w:pPr>
      <w:r w:rsidRPr="00116379">
        <w:rPr>
          <w:b w:val="0"/>
          <w:bCs/>
          <w:sz w:val="24"/>
          <w:szCs w:val="24"/>
        </w:rPr>
        <w:t>A implantação da língua francesa no currículo das escolas municipais de Bayeux, se justifica ainda de forma mais intensa, a partir das relações que vêm ao longo dos últimos anos se intensificando entre a cidade de Bayeux e a sua homônima francesa. Recentemente, uma comitiva de nossa cidad</w:t>
      </w:r>
      <w:r>
        <w:rPr>
          <w:b w:val="0"/>
          <w:bCs/>
          <w:sz w:val="24"/>
          <w:szCs w:val="24"/>
        </w:rPr>
        <w:t xml:space="preserve">e, liderada pela Prefeita </w:t>
      </w:r>
      <w:proofErr w:type="spellStart"/>
      <w:r>
        <w:rPr>
          <w:b w:val="0"/>
          <w:bCs/>
          <w:sz w:val="24"/>
          <w:szCs w:val="24"/>
        </w:rPr>
        <w:t>Tacya</w:t>
      </w:r>
      <w:bookmarkStart w:id="0" w:name="_GoBack"/>
      <w:bookmarkEnd w:id="0"/>
      <w:r w:rsidRPr="00116379">
        <w:rPr>
          <w:b w:val="0"/>
          <w:bCs/>
          <w:sz w:val="24"/>
          <w:szCs w:val="24"/>
        </w:rPr>
        <w:t>na</w:t>
      </w:r>
      <w:proofErr w:type="spellEnd"/>
      <w:r w:rsidRPr="00116379">
        <w:rPr>
          <w:b w:val="0"/>
          <w:bCs/>
          <w:sz w:val="24"/>
          <w:szCs w:val="24"/>
        </w:rPr>
        <w:t xml:space="preserve"> Leitão, realizaram uma missão internacional na França, a convite oficial da Prefeitura de Bayeux francesa. Uma missão de extrema importância para o aprofundamento dos laços de amizade entre as duas cidades.</w:t>
      </w:r>
    </w:p>
    <w:p w14:paraId="2FE2AEF2" w14:textId="77777777" w:rsidR="00116379" w:rsidRPr="00116379" w:rsidRDefault="00116379" w:rsidP="00116379">
      <w:pPr>
        <w:jc w:val="both"/>
        <w:rPr>
          <w:b w:val="0"/>
          <w:bCs/>
          <w:sz w:val="24"/>
          <w:szCs w:val="24"/>
        </w:rPr>
      </w:pPr>
    </w:p>
    <w:p w14:paraId="265E33FC" w14:textId="77777777" w:rsidR="00116379" w:rsidRPr="00116379" w:rsidRDefault="00116379" w:rsidP="00116379">
      <w:pPr>
        <w:jc w:val="both"/>
        <w:rPr>
          <w:b w:val="0"/>
          <w:bCs/>
          <w:sz w:val="24"/>
          <w:szCs w:val="24"/>
        </w:rPr>
      </w:pPr>
      <w:r w:rsidRPr="00116379">
        <w:rPr>
          <w:b w:val="0"/>
          <w:bCs/>
          <w:sz w:val="24"/>
          <w:szCs w:val="24"/>
        </w:rPr>
        <w:t xml:space="preserve">Oferecer o ensino da língua francesa nas escolas municipais de Bayeux, significa investir na formação de cidadãos globais, ampliando as possibilidades futuras dos estudantes nessa relação já iniciada, como ainda, oferecer oportunidades no mercado de trabalho e programas de intercâmbio. </w:t>
      </w:r>
    </w:p>
    <w:p w14:paraId="06FD1BA0" w14:textId="77777777" w:rsidR="00116379" w:rsidRPr="00116379" w:rsidRDefault="00116379" w:rsidP="00116379">
      <w:pPr>
        <w:jc w:val="both"/>
        <w:rPr>
          <w:b w:val="0"/>
          <w:bCs/>
          <w:sz w:val="24"/>
          <w:szCs w:val="24"/>
        </w:rPr>
      </w:pPr>
    </w:p>
    <w:p w14:paraId="37196AC5" w14:textId="692D6687" w:rsidR="00116379" w:rsidRPr="00116379" w:rsidRDefault="00116379" w:rsidP="00116379">
      <w:pPr>
        <w:jc w:val="both"/>
        <w:rPr>
          <w:b w:val="0"/>
          <w:bCs/>
          <w:sz w:val="24"/>
          <w:szCs w:val="24"/>
        </w:rPr>
      </w:pPr>
      <w:r w:rsidRPr="00116379">
        <w:rPr>
          <w:b w:val="0"/>
          <w:bCs/>
          <w:sz w:val="24"/>
          <w:szCs w:val="24"/>
        </w:rPr>
        <w:t>É importante compreender que a implantação da língua francesa nas escolas municipais de Bayeux representa o reconhecimento do seu contexto histórico-cultural, que traz questões simbólicas de extrema relevância, como a homenagem histórica do município à primeira cidade francesa a ser libertada do poder nazista pelos aliad</w:t>
      </w:r>
      <w:r>
        <w:rPr>
          <w:b w:val="0"/>
          <w:bCs/>
          <w:sz w:val="24"/>
          <w:szCs w:val="24"/>
        </w:rPr>
        <w:t>os durante a Segunda Guerra Mund</w:t>
      </w:r>
      <w:r w:rsidRPr="00116379">
        <w:rPr>
          <w:b w:val="0"/>
          <w:bCs/>
          <w:sz w:val="24"/>
          <w:szCs w:val="24"/>
        </w:rPr>
        <w:t xml:space="preserve">ial, em 1944 e, ainda, a utilização de referências dessa história, como a Avenida Liberdade, principal rua de nossa cidade, cujo nome remete a libertação da Bayeux francesa. </w:t>
      </w:r>
    </w:p>
    <w:p w14:paraId="6521D065" w14:textId="77777777" w:rsidR="00116379" w:rsidRPr="00116379" w:rsidRDefault="00116379" w:rsidP="00116379">
      <w:pPr>
        <w:jc w:val="both"/>
        <w:rPr>
          <w:b w:val="0"/>
          <w:bCs/>
          <w:sz w:val="24"/>
          <w:szCs w:val="24"/>
        </w:rPr>
      </w:pPr>
    </w:p>
    <w:p w14:paraId="5D44A1CF" w14:textId="77777777" w:rsidR="00116379" w:rsidRPr="00116379" w:rsidRDefault="00116379" w:rsidP="00116379">
      <w:pPr>
        <w:jc w:val="both"/>
        <w:rPr>
          <w:b w:val="0"/>
          <w:bCs/>
          <w:sz w:val="24"/>
          <w:szCs w:val="24"/>
        </w:rPr>
      </w:pPr>
      <w:r w:rsidRPr="00116379">
        <w:rPr>
          <w:b w:val="0"/>
          <w:bCs/>
          <w:sz w:val="24"/>
          <w:szCs w:val="24"/>
        </w:rPr>
        <w:t>Portanto, introduzir o ensino da língua francesa nas escolas municipais de Bayeux, representa uma amplitude de oportunidades anteriormente consideradas inalcançáveis, como ainda uma forma de valorizar essa identidade histórica, oferecendo as condições de aprofundar o conhecimento cultural dos estudantes sobre suas próprias raízes, que transcendem o contexto local.</w:t>
      </w:r>
    </w:p>
    <w:p w14:paraId="58B0A5CF" w14:textId="77777777" w:rsidR="00383013" w:rsidRDefault="00383013" w:rsidP="00383013">
      <w:pPr>
        <w:spacing w:line="360" w:lineRule="auto"/>
        <w:jc w:val="both"/>
        <w:rPr>
          <w:b w:val="0"/>
          <w:sz w:val="24"/>
          <w:szCs w:val="24"/>
        </w:rPr>
      </w:pPr>
    </w:p>
    <w:p w14:paraId="2D006A5A" w14:textId="77777777" w:rsidR="00116379" w:rsidRPr="00917A94" w:rsidRDefault="00116379" w:rsidP="00383013">
      <w:pPr>
        <w:spacing w:line="360" w:lineRule="auto"/>
        <w:jc w:val="both"/>
        <w:rPr>
          <w:b w:val="0"/>
          <w:sz w:val="24"/>
          <w:szCs w:val="24"/>
        </w:rPr>
      </w:pPr>
    </w:p>
    <w:p w14:paraId="31EF693B" w14:textId="77777777" w:rsidR="00116379" w:rsidRPr="0067185A" w:rsidRDefault="00116379" w:rsidP="001163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rFonts w:eastAsia="Meiryo"/>
          <w:b w:val="0"/>
          <w:bCs/>
          <w:color w:val="auto"/>
          <w:sz w:val="24"/>
          <w:szCs w:val="24"/>
        </w:rPr>
      </w:pPr>
      <w:r w:rsidRPr="0067185A">
        <w:rPr>
          <w:rFonts w:eastAsia="Meiryo"/>
          <w:b w:val="0"/>
          <w:bCs/>
          <w:color w:val="auto"/>
          <w:sz w:val="24"/>
          <w:szCs w:val="24"/>
        </w:rPr>
        <w:t>Bayeux, 10 de novembro de 2025.</w:t>
      </w:r>
    </w:p>
    <w:p w14:paraId="48A4CC15" w14:textId="77777777" w:rsidR="00116379" w:rsidRPr="00917A94" w:rsidRDefault="00116379" w:rsidP="00116379">
      <w:pPr>
        <w:pStyle w:val="NormalWeb"/>
        <w:spacing w:before="0" w:beforeAutospacing="0" w:after="0" w:afterAutospacing="0" w:line="360" w:lineRule="auto"/>
        <w:jc w:val="center"/>
        <w:rPr>
          <w:rStyle w:val="Forte"/>
          <w:rFonts w:eastAsiaTheme="majorEastAsia"/>
        </w:rPr>
      </w:pPr>
    </w:p>
    <w:p w14:paraId="75361EB0" w14:textId="360D2358" w:rsidR="00116379" w:rsidRDefault="00116379" w:rsidP="00116379">
      <w:pPr>
        <w:pStyle w:val="NormalWeb"/>
        <w:spacing w:before="0" w:beforeAutospacing="0" w:after="0" w:afterAutospacing="0" w:line="360" w:lineRule="auto"/>
        <w:jc w:val="center"/>
        <w:rPr>
          <w:rStyle w:val="Forte"/>
          <w:rFonts w:eastAsiaTheme="majorEastAsia"/>
        </w:rPr>
      </w:pPr>
      <w:r>
        <w:rPr>
          <w:b/>
          <w:bCs/>
          <w:noProof/>
        </w:rPr>
        <w:drawing>
          <wp:anchor distT="0" distB="0" distL="114300" distR="114300" simplePos="0" relativeHeight="251661312" behindDoc="0" locked="0" layoutInCell="1" allowOverlap="1" wp14:anchorId="6B86296F" wp14:editId="609532A5">
            <wp:simplePos x="0" y="0"/>
            <wp:positionH relativeFrom="margin">
              <wp:posOffset>2176145</wp:posOffset>
            </wp:positionH>
            <wp:positionV relativeFrom="margin">
              <wp:posOffset>7213600</wp:posOffset>
            </wp:positionV>
            <wp:extent cx="1181100" cy="586522"/>
            <wp:effectExtent l="0" t="0" r="0" b="444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inatura eloa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586522"/>
                    </a:xfrm>
                    <a:prstGeom prst="rect">
                      <a:avLst/>
                    </a:prstGeom>
                  </pic:spPr>
                </pic:pic>
              </a:graphicData>
            </a:graphic>
          </wp:anchor>
        </w:drawing>
      </w:r>
    </w:p>
    <w:p w14:paraId="384436B5" w14:textId="62356915" w:rsidR="00116379" w:rsidRDefault="00116379" w:rsidP="00116379">
      <w:pPr>
        <w:pStyle w:val="NormalWeb"/>
        <w:spacing w:before="0" w:beforeAutospacing="0" w:after="0" w:afterAutospacing="0" w:line="360" w:lineRule="auto"/>
        <w:jc w:val="center"/>
        <w:rPr>
          <w:rStyle w:val="Forte"/>
          <w:rFonts w:eastAsiaTheme="majorEastAsia"/>
        </w:rPr>
      </w:pPr>
    </w:p>
    <w:p w14:paraId="2BF37F78" w14:textId="6512B831" w:rsidR="00116379" w:rsidRPr="00917A94" w:rsidRDefault="00116379" w:rsidP="00116379">
      <w:pPr>
        <w:pStyle w:val="NormalWeb"/>
        <w:spacing w:before="0" w:beforeAutospacing="0" w:after="0" w:afterAutospacing="0" w:line="360" w:lineRule="auto"/>
        <w:jc w:val="center"/>
        <w:rPr>
          <w:rStyle w:val="Forte"/>
          <w:rFonts w:eastAsiaTheme="majorEastAsia"/>
        </w:rPr>
      </w:pPr>
    </w:p>
    <w:p w14:paraId="376DDD89" w14:textId="1653EB11" w:rsidR="00116379" w:rsidRPr="00116379" w:rsidRDefault="00116379" w:rsidP="001163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rFonts w:eastAsia="Meiryo"/>
          <w:bCs/>
          <w:noProof/>
          <w:color w:val="auto"/>
          <w:sz w:val="24"/>
          <w:szCs w:val="24"/>
        </w:rPr>
      </w:pPr>
      <w:r w:rsidRPr="00116379">
        <w:rPr>
          <w:rFonts w:eastAsia="Meiryo"/>
          <w:bCs/>
          <w:noProof/>
          <w:color w:val="auto"/>
          <w:sz w:val="24"/>
          <w:szCs w:val="24"/>
        </w:rPr>
        <w:t>ELOAH FELINTO</w:t>
      </w:r>
    </w:p>
    <w:p w14:paraId="0CD89A6D" w14:textId="42BD9AA2" w:rsidR="00116379" w:rsidRPr="00116379" w:rsidRDefault="00116379" w:rsidP="001163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center"/>
        <w:rPr>
          <w:rFonts w:eastAsia="Meiryo"/>
          <w:b w:val="0"/>
          <w:bCs/>
          <w:noProof/>
          <w:color w:val="auto"/>
          <w:sz w:val="24"/>
          <w:szCs w:val="24"/>
        </w:rPr>
      </w:pPr>
      <w:r w:rsidRPr="00116379">
        <w:rPr>
          <w:rFonts w:eastAsia="Meiryo"/>
          <w:b w:val="0"/>
          <w:bCs/>
          <w:noProof/>
          <w:color w:val="auto"/>
          <w:sz w:val="24"/>
          <w:szCs w:val="24"/>
        </w:rPr>
        <w:t>VEREADORA – MOBILIZA</w:t>
      </w:r>
    </w:p>
    <w:p w14:paraId="6CA91047" w14:textId="3349A66A" w:rsidR="00116379" w:rsidRPr="00917A94" w:rsidRDefault="00116379" w:rsidP="00116379">
      <w:pPr>
        <w:spacing w:line="360" w:lineRule="auto"/>
      </w:pPr>
    </w:p>
    <w:p w14:paraId="2CE254FA" w14:textId="6E844AB9" w:rsidR="00116379" w:rsidRPr="00917A94" w:rsidRDefault="00116379" w:rsidP="00116379">
      <w:pPr>
        <w:spacing w:line="360" w:lineRule="auto"/>
      </w:pPr>
    </w:p>
    <w:p w14:paraId="1D72E823" w14:textId="6053EDC9" w:rsidR="00383013" w:rsidRPr="00917A94" w:rsidRDefault="00383013" w:rsidP="00383013"/>
    <w:p w14:paraId="5C405490" w14:textId="605E0856" w:rsidR="00383013" w:rsidRPr="00917A94" w:rsidRDefault="00383013" w:rsidP="00383013"/>
    <w:p w14:paraId="4848AC56" w14:textId="24D88B63" w:rsidR="00B54D2B" w:rsidRPr="00917A94" w:rsidRDefault="00B54D2B" w:rsidP="00383013"/>
    <w:sectPr w:rsidR="00B54D2B" w:rsidRPr="00917A94" w:rsidSect="00CF2354">
      <w:headerReference w:type="default" r:id="rId9"/>
      <w:headerReference w:type="first" r:id="rId10"/>
      <w:footerReference w:type="first" r:id="rId11"/>
      <w:pgSz w:w="11906" w:h="16838"/>
      <w:pgMar w:top="1276" w:right="1701" w:bottom="1134" w:left="1701" w:header="71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A97BB" w14:textId="77777777" w:rsidR="00D319A0" w:rsidRDefault="00D319A0" w:rsidP="00773388">
      <w:r>
        <w:separator/>
      </w:r>
    </w:p>
  </w:endnote>
  <w:endnote w:type="continuationSeparator" w:id="0">
    <w:p w14:paraId="5D90191E" w14:textId="77777777" w:rsidR="00D319A0" w:rsidRDefault="00D319A0" w:rsidP="0077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0"/>
        <w:szCs w:val="10"/>
      </w:rPr>
      <w:id w:val="-19634326"/>
      <w:docPartObj>
        <w:docPartGallery w:val="Page Numbers (Bottom of Page)"/>
        <w:docPartUnique/>
      </w:docPartObj>
    </w:sdtPr>
    <w:sdtEndPr/>
    <w:sdtContent>
      <w:sdt>
        <w:sdtPr>
          <w:rPr>
            <w:sz w:val="10"/>
            <w:szCs w:val="10"/>
          </w:rPr>
          <w:id w:val="-1769616900"/>
          <w:docPartObj>
            <w:docPartGallery w:val="Page Numbers (Top of Page)"/>
            <w:docPartUnique/>
          </w:docPartObj>
        </w:sdtPr>
        <w:sdtEndPr/>
        <w:sdtContent>
          <w:p w14:paraId="39A9E420" w14:textId="0EF6E38E" w:rsidR="00CF2354" w:rsidRPr="00CF2354" w:rsidRDefault="00CF2354" w:rsidP="00786DC2">
            <w:pPr>
              <w:pStyle w:val="Rodap"/>
              <w:tabs>
                <w:tab w:val="clear" w:pos="8504"/>
              </w:tabs>
              <w:ind w:right="-1419"/>
              <w:jc w:val="right"/>
              <w:rPr>
                <w:sz w:val="10"/>
                <w:szCs w:val="10"/>
              </w:rPr>
            </w:pPr>
            <w:r w:rsidRPr="00CF2354">
              <w:rPr>
                <w:sz w:val="10"/>
                <w:szCs w:val="10"/>
              </w:rPr>
              <w:t xml:space="preserve">Página </w:t>
            </w:r>
            <w:r w:rsidRPr="00CF2354">
              <w:rPr>
                <w:b w:val="0"/>
                <w:bCs/>
                <w:sz w:val="14"/>
                <w:szCs w:val="14"/>
              </w:rPr>
              <w:fldChar w:fldCharType="begin"/>
            </w:r>
            <w:r w:rsidRPr="00CF2354">
              <w:rPr>
                <w:bCs/>
                <w:sz w:val="10"/>
                <w:szCs w:val="10"/>
              </w:rPr>
              <w:instrText>PAGE</w:instrText>
            </w:r>
            <w:r w:rsidRPr="00CF2354">
              <w:rPr>
                <w:b w:val="0"/>
                <w:bCs/>
                <w:sz w:val="14"/>
                <w:szCs w:val="14"/>
              </w:rPr>
              <w:fldChar w:fldCharType="separate"/>
            </w:r>
            <w:r w:rsidR="00116379">
              <w:rPr>
                <w:bCs/>
                <w:noProof/>
                <w:sz w:val="10"/>
                <w:szCs w:val="10"/>
              </w:rPr>
              <w:t>1</w:t>
            </w:r>
            <w:r w:rsidRPr="00CF2354">
              <w:rPr>
                <w:b w:val="0"/>
                <w:bCs/>
                <w:sz w:val="14"/>
                <w:szCs w:val="14"/>
              </w:rPr>
              <w:fldChar w:fldCharType="end"/>
            </w:r>
            <w:r w:rsidRPr="00CF2354">
              <w:rPr>
                <w:sz w:val="10"/>
                <w:szCs w:val="10"/>
              </w:rPr>
              <w:t xml:space="preserve"> de </w:t>
            </w:r>
            <w:r w:rsidRPr="00CF2354">
              <w:rPr>
                <w:b w:val="0"/>
                <w:bCs/>
                <w:sz w:val="14"/>
                <w:szCs w:val="14"/>
              </w:rPr>
              <w:fldChar w:fldCharType="begin"/>
            </w:r>
            <w:r w:rsidRPr="00CF2354">
              <w:rPr>
                <w:bCs/>
                <w:sz w:val="10"/>
                <w:szCs w:val="10"/>
              </w:rPr>
              <w:instrText>NUMPAGES</w:instrText>
            </w:r>
            <w:r w:rsidRPr="00CF2354">
              <w:rPr>
                <w:b w:val="0"/>
                <w:bCs/>
                <w:sz w:val="14"/>
                <w:szCs w:val="14"/>
              </w:rPr>
              <w:fldChar w:fldCharType="separate"/>
            </w:r>
            <w:r w:rsidR="00116379">
              <w:rPr>
                <w:bCs/>
                <w:noProof/>
                <w:sz w:val="10"/>
                <w:szCs w:val="10"/>
              </w:rPr>
              <w:t>3</w:t>
            </w:r>
            <w:r w:rsidRPr="00CF2354">
              <w:rPr>
                <w:b w:val="0"/>
                <w:bCs/>
                <w:sz w:val="14"/>
                <w:szCs w:val="14"/>
              </w:rPr>
              <w:fldChar w:fldCharType="end"/>
            </w:r>
          </w:p>
        </w:sdtContent>
      </w:sdt>
    </w:sdtContent>
  </w:sdt>
  <w:p w14:paraId="60E1700C" w14:textId="77777777" w:rsidR="00CF2354" w:rsidRDefault="00CF235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DD79E" w14:textId="77777777" w:rsidR="00D319A0" w:rsidRDefault="00D319A0" w:rsidP="00773388">
      <w:r>
        <w:separator/>
      </w:r>
    </w:p>
  </w:footnote>
  <w:footnote w:type="continuationSeparator" w:id="0">
    <w:p w14:paraId="4CCF5FED" w14:textId="77777777" w:rsidR="00D319A0" w:rsidRDefault="00D319A0" w:rsidP="007733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A2FEB" w14:textId="1B531FF5" w:rsidR="00773388" w:rsidRDefault="00B54D2B">
    <w:pPr>
      <w:pStyle w:val="Cabealho"/>
    </w:pPr>
    <w:r>
      <w:rPr>
        <w:noProof/>
      </w:rPr>
      <w:drawing>
        <wp:anchor distT="0" distB="0" distL="114300" distR="114300" simplePos="0" relativeHeight="251665920" behindDoc="1" locked="0" layoutInCell="1" allowOverlap="1" wp14:anchorId="5EFDCBF9" wp14:editId="24E9A6A4">
          <wp:simplePos x="0" y="0"/>
          <wp:positionH relativeFrom="column">
            <wp:posOffset>-1107989</wp:posOffset>
          </wp:positionH>
          <wp:positionV relativeFrom="paragraph">
            <wp:posOffset>-450850</wp:posOffset>
          </wp:positionV>
          <wp:extent cx="7605944" cy="10756900"/>
          <wp:effectExtent l="0" t="0" r="0" b="6350"/>
          <wp:wrapNone/>
          <wp:docPr id="2074894625" name="Imagem 4"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13316" name="Imagem 4" descr="Tela de celula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617564" cy="1077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E067C" w14:textId="49E8DE5B" w:rsidR="00B54D2B" w:rsidRDefault="00B54D2B">
    <w:pPr>
      <w:pStyle w:val="Cabealho"/>
    </w:pPr>
    <w:r>
      <w:rPr>
        <w:noProof/>
      </w:rPr>
      <w:drawing>
        <wp:anchor distT="0" distB="0" distL="114300" distR="114300" simplePos="0" relativeHeight="251657728" behindDoc="1" locked="0" layoutInCell="1" allowOverlap="1" wp14:anchorId="05A72AB2" wp14:editId="72DD0B94">
          <wp:simplePos x="0" y="0"/>
          <wp:positionH relativeFrom="column">
            <wp:posOffset>-1105535</wp:posOffset>
          </wp:positionH>
          <wp:positionV relativeFrom="paragraph">
            <wp:posOffset>-438150</wp:posOffset>
          </wp:positionV>
          <wp:extent cx="7594600" cy="10740857"/>
          <wp:effectExtent l="0" t="0" r="6350" b="3810"/>
          <wp:wrapNone/>
          <wp:docPr id="388667501" name="Imagem 3"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59635" name="Imagem 3" descr="Tela de computado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600812" cy="107496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D51D34"/>
    <w:multiLevelType w:val="hybridMultilevel"/>
    <w:tmpl w:val="ACC6C9A0"/>
    <w:lvl w:ilvl="0" w:tplc="AA8A00B0">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nsid w:val="67283678"/>
    <w:multiLevelType w:val="hybridMultilevel"/>
    <w:tmpl w:val="B2109B4E"/>
    <w:lvl w:ilvl="0" w:tplc="F5F42B0C">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388"/>
    <w:rsid w:val="000221E4"/>
    <w:rsid w:val="000569E9"/>
    <w:rsid w:val="00116379"/>
    <w:rsid w:val="001D1D11"/>
    <w:rsid w:val="001F0D94"/>
    <w:rsid w:val="002F6CBA"/>
    <w:rsid w:val="00383013"/>
    <w:rsid w:val="00385619"/>
    <w:rsid w:val="003E5FC8"/>
    <w:rsid w:val="003F3E0F"/>
    <w:rsid w:val="00452A06"/>
    <w:rsid w:val="004642B4"/>
    <w:rsid w:val="004B6F0D"/>
    <w:rsid w:val="00560F6D"/>
    <w:rsid w:val="0057720C"/>
    <w:rsid w:val="0067185A"/>
    <w:rsid w:val="006E2917"/>
    <w:rsid w:val="00773388"/>
    <w:rsid w:val="00786DC2"/>
    <w:rsid w:val="008569ED"/>
    <w:rsid w:val="00917A94"/>
    <w:rsid w:val="009F323A"/>
    <w:rsid w:val="00AE761F"/>
    <w:rsid w:val="00AE7E42"/>
    <w:rsid w:val="00B513F9"/>
    <w:rsid w:val="00B54D2B"/>
    <w:rsid w:val="00BB0741"/>
    <w:rsid w:val="00BF3F21"/>
    <w:rsid w:val="00C854BF"/>
    <w:rsid w:val="00CE1BB6"/>
    <w:rsid w:val="00CF2354"/>
    <w:rsid w:val="00D03B12"/>
    <w:rsid w:val="00D04870"/>
    <w:rsid w:val="00D319A0"/>
    <w:rsid w:val="00E03970"/>
    <w:rsid w:val="00E4626A"/>
    <w:rsid w:val="00F54DF4"/>
    <w:rsid w:val="00FC1D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1F6E8"/>
  <w15:chartTrackingRefBased/>
  <w15:docId w15:val="{8F624C09-427E-405F-BA2B-B9A9E9D6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870"/>
    <w:pPr>
      <w:spacing w:after="0" w:line="240" w:lineRule="auto"/>
    </w:pPr>
    <w:rPr>
      <w:rFonts w:ascii="Times New Roman" w:eastAsia="Times New Roman" w:hAnsi="Times New Roman" w:cs="Times New Roman"/>
      <w:b/>
      <w:color w:val="000000"/>
      <w:kern w:val="0"/>
      <w:sz w:val="20"/>
      <w:szCs w:val="20"/>
      <w:lang w:eastAsia="pt-BR"/>
    </w:rPr>
  </w:style>
  <w:style w:type="paragraph" w:styleId="Ttulo1">
    <w:name w:val="heading 1"/>
    <w:basedOn w:val="Normal"/>
    <w:next w:val="Normal"/>
    <w:link w:val="Ttulo1Char"/>
    <w:uiPriority w:val="9"/>
    <w:qFormat/>
    <w:rsid w:val="00773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73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733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733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733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7338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7338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7338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73388"/>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338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7338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7338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7338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7338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7338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7338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7338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73388"/>
    <w:rPr>
      <w:rFonts w:eastAsiaTheme="majorEastAsia" w:cstheme="majorBidi"/>
      <w:color w:val="272727" w:themeColor="text1" w:themeTint="D8"/>
    </w:rPr>
  </w:style>
  <w:style w:type="paragraph" w:styleId="Ttulo">
    <w:name w:val="Title"/>
    <w:basedOn w:val="Normal"/>
    <w:next w:val="Normal"/>
    <w:link w:val="TtuloChar"/>
    <w:uiPriority w:val="10"/>
    <w:qFormat/>
    <w:rsid w:val="00773388"/>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733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7338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7338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73388"/>
    <w:pPr>
      <w:spacing w:before="160"/>
      <w:jc w:val="center"/>
    </w:pPr>
    <w:rPr>
      <w:i/>
      <w:iCs/>
      <w:color w:val="404040" w:themeColor="text1" w:themeTint="BF"/>
    </w:rPr>
  </w:style>
  <w:style w:type="character" w:customStyle="1" w:styleId="CitaoChar">
    <w:name w:val="Citação Char"/>
    <w:basedOn w:val="Fontepargpadro"/>
    <w:link w:val="Citao"/>
    <w:uiPriority w:val="29"/>
    <w:rsid w:val="00773388"/>
    <w:rPr>
      <w:i/>
      <w:iCs/>
      <w:color w:val="404040" w:themeColor="text1" w:themeTint="BF"/>
    </w:rPr>
  </w:style>
  <w:style w:type="paragraph" w:styleId="PargrafodaLista">
    <w:name w:val="List Paragraph"/>
    <w:basedOn w:val="Normal"/>
    <w:uiPriority w:val="34"/>
    <w:qFormat/>
    <w:rsid w:val="00773388"/>
    <w:pPr>
      <w:ind w:left="720"/>
      <w:contextualSpacing/>
    </w:pPr>
  </w:style>
  <w:style w:type="character" w:styleId="nfaseIntensa">
    <w:name w:val="Intense Emphasis"/>
    <w:basedOn w:val="Fontepargpadro"/>
    <w:uiPriority w:val="21"/>
    <w:qFormat/>
    <w:rsid w:val="00773388"/>
    <w:rPr>
      <w:i/>
      <w:iCs/>
      <w:color w:val="0F4761" w:themeColor="accent1" w:themeShade="BF"/>
    </w:rPr>
  </w:style>
  <w:style w:type="paragraph" w:styleId="CitaoIntensa">
    <w:name w:val="Intense Quote"/>
    <w:basedOn w:val="Normal"/>
    <w:next w:val="Normal"/>
    <w:link w:val="CitaoIntensaChar"/>
    <w:uiPriority w:val="30"/>
    <w:qFormat/>
    <w:rsid w:val="00773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73388"/>
    <w:rPr>
      <w:i/>
      <w:iCs/>
      <w:color w:val="0F4761" w:themeColor="accent1" w:themeShade="BF"/>
    </w:rPr>
  </w:style>
  <w:style w:type="character" w:styleId="RefernciaIntensa">
    <w:name w:val="Intense Reference"/>
    <w:basedOn w:val="Fontepargpadro"/>
    <w:uiPriority w:val="32"/>
    <w:qFormat/>
    <w:rsid w:val="00773388"/>
    <w:rPr>
      <w:b/>
      <w:bCs/>
      <w:smallCaps/>
      <w:color w:val="0F4761" w:themeColor="accent1" w:themeShade="BF"/>
      <w:spacing w:val="5"/>
    </w:rPr>
  </w:style>
  <w:style w:type="paragraph" w:styleId="Cabealho">
    <w:name w:val="header"/>
    <w:basedOn w:val="Normal"/>
    <w:link w:val="CabealhoChar"/>
    <w:uiPriority w:val="99"/>
    <w:unhideWhenUsed/>
    <w:rsid w:val="00773388"/>
    <w:pPr>
      <w:tabs>
        <w:tab w:val="center" w:pos="4252"/>
        <w:tab w:val="right" w:pos="8504"/>
      </w:tabs>
    </w:pPr>
  </w:style>
  <w:style w:type="character" w:customStyle="1" w:styleId="CabealhoChar">
    <w:name w:val="Cabeçalho Char"/>
    <w:basedOn w:val="Fontepargpadro"/>
    <w:link w:val="Cabealho"/>
    <w:uiPriority w:val="99"/>
    <w:rsid w:val="00773388"/>
  </w:style>
  <w:style w:type="paragraph" w:styleId="Rodap">
    <w:name w:val="footer"/>
    <w:basedOn w:val="Normal"/>
    <w:link w:val="RodapChar"/>
    <w:uiPriority w:val="99"/>
    <w:unhideWhenUsed/>
    <w:rsid w:val="00773388"/>
    <w:pPr>
      <w:tabs>
        <w:tab w:val="center" w:pos="4252"/>
        <w:tab w:val="right" w:pos="8504"/>
      </w:tabs>
    </w:pPr>
  </w:style>
  <w:style w:type="character" w:customStyle="1" w:styleId="RodapChar">
    <w:name w:val="Rodapé Char"/>
    <w:basedOn w:val="Fontepargpadro"/>
    <w:link w:val="Rodap"/>
    <w:uiPriority w:val="99"/>
    <w:rsid w:val="00773388"/>
  </w:style>
  <w:style w:type="character" w:styleId="Forte">
    <w:name w:val="Strong"/>
    <w:uiPriority w:val="22"/>
    <w:qFormat/>
    <w:rsid w:val="00D04870"/>
    <w:rPr>
      <w:b/>
    </w:rPr>
  </w:style>
  <w:style w:type="paragraph" w:styleId="NormalWeb">
    <w:name w:val="Normal (Web)"/>
    <w:basedOn w:val="Normal"/>
    <w:uiPriority w:val="99"/>
    <w:rsid w:val="00D04870"/>
    <w:pPr>
      <w:spacing w:before="100" w:beforeAutospacing="1" w:after="100" w:afterAutospacing="1"/>
    </w:pPr>
    <w:rPr>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68210-F4B2-4433-B955-DEE2D23E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780</Words>
  <Characters>4213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User</cp:lastModifiedBy>
  <cp:revision>2</cp:revision>
  <dcterms:created xsi:type="dcterms:W3CDTF">2025-11-10T13:34:00Z</dcterms:created>
  <dcterms:modified xsi:type="dcterms:W3CDTF">2025-11-10T13:34:00Z</dcterms:modified>
</cp:coreProperties>
</file>