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44" w:rsidRDefault="00EA5244">
      <w:pPr>
        <w:pStyle w:val="Ttulo1"/>
        <w:tabs>
          <w:tab w:val="left" w:pos="3799"/>
        </w:tabs>
        <w:spacing w:before="69"/>
        <w:ind w:left="1135"/>
      </w:pPr>
      <w:r>
        <w:rPr>
          <w:noProof/>
          <w:lang w:val="pt-BR" w:eastAsia="pt-BR"/>
        </w:rPr>
        <w:drawing>
          <wp:anchor distT="0" distB="0" distL="114300" distR="114300" simplePos="0" relativeHeight="487543296" behindDoc="1" locked="0" layoutInCell="1" allowOverlap="1">
            <wp:simplePos x="0" y="0"/>
            <wp:positionH relativeFrom="column">
              <wp:posOffset>-539750</wp:posOffset>
            </wp:positionH>
            <wp:positionV relativeFrom="paragraph">
              <wp:posOffset>-355600</wp:posOffset>
            </wp:positionV>
            <wp:extent cx="7559675" cy="10626725"/>
            <wp:effectExtent l="0" t="0" r="3175" b="3175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2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1DB6" w:rsidRDefault="00E037DD">
      <w:pPr>
        <w:pStyle w:val="Ttulo1"/>
        <w:tabs>
          <w:tab w:val="left" w:pos="3799"/>
        </w:tabs>
        <w:spacing w:before="69"/>
        <w:ind w:left="1135"/>
      </w:pPr>
      <w:r>
        <w:t xml:space="preserve">PROJETO DE LEI Nº </w:t>
      </w:r>
      <w:r>
        <w:rPr>
          <w:u w:val="single"/>
        </w:rPr>
        <w:tab/>
      </w:r>
      <w:r>
        <w:rPr>
          <w:spacing w:val="-4"/>
        </w:rPr>
        <w:t>/2026</w:t>
      </w:r>
    </w:p>
    <w:p w:rsidR="00DC1DB6" w:rsidRDefault="00E037DD">
      <w:pPr>
        <w:spacing w:before="132"/>
        <w:ind w:left="1135"/>
        <w:rPr>
          <w:sz w:val="24"/>
        </w:rPr>
      </w:pPr>
      <w:r>
        <w:rPr>
          <w:b/>
          <w:sz w:val="24"/>
        </w:rPr>
        <w:t>Autoria: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Vereador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Cabo </w:t>
      </w:r>
      <w:r>
        <w:rPr>
          <w:spacing w:val="-4"/>
          <w:sz w:val="24"/>
        </w:rPr>
        <w:t>Rubem</w:t>
      </w:r>
    </w:p>
    <w:p w:rsidR="00DC1DB6" w:rsidRDefault="00DC1DB6">
      <w:pPr>
        <w:pStyle w:val="Corpodetexto"/>
      </w:pPr>
    </w:p>
    <w:p w:rsidR="00DC1DB6" w:rsidRDefault="00DC1DB6">
      <w:pPr>
        <w:pStyle w:val="Corpodetexto"/>
      </w:pPr>
    </w:p>
    <w:p w:rsidR="00DC1DB6" w:rsidRDefault="00DC1DB6">
      <w:pPr>
        <w:pStyle w:val="Corpodetexto"/>
        <w:spacing w:before="142"/>
      </w:pPr>
    </w:p>
    <w:p w:rsidR="00DC1DB6" w:rsidRDefault="00E037DD">
      <w:pPr>
        <w:pStyle w:val="Ttulo1"/>
        <w:ind w:left="5530" w:right="554"/>
        <w:jc w:val="both"/>
      </w:pPr>
      <w:r>
        <w:t xml:space="preserve">DISPÕE SOBRE </w:t>
      </w:r>
      <w:r w:rsidR="00EA5244">
        <w:t>A OBRIGATORIEDADE DE CAPACITAÇÃO DOS PROFISSIONAIS DA REDE PÚBLICA MUNICIPAL DE ENSINO</w:t>
      </w:r>
      <w:r>
        <w:t>,</w:t>
      </w:r>
      <w:bookmarkStart w:id="0" w:name="_GoBack"/>
      <w:bookmarkEnd w:id="0"/>
      <w:r w:rsidR="00EA5244">
        <w:t xml:space="preserve"> PARA IDENTIFICAÇÃO E ENCAMINHAMENTO DE CASOS DE VIOLÊNCIA FÍSICA, PSICOLÓGICA E SEXUAL CONTRA CRIANÇAS E ADOLESCENTES, E DÁ OUTRAS PROVIDENCIAS</w:t>
      </w:r>
      <w:r>
        <w:t>.</w:t>
      </w:r>
    </w:p>
    <w:p w:rsidR="00DC1DB6" w:rsidRDefault="00DC1DB6">
      <w:pPr>
        <w:pStyle w:val="Corpodetexto"/>
        <w:rPr>
          <w:b/>
        </w:rPr>
      </w:pPr>
    </w:p>
    <w:p w:rsidR="00DC1DB6" w:rsidRDefault="00DC1DB6">
      <w:pPr>
        <w:pStyle w:val="Corpodetexto"/>
        <w:rPr>
          <w:b/>
        </w:rPr>
      </w:pPr>
    </w:p>
    <w:p w:rsidR="00DC1DB6" w:rsidRDefault="00DC1DB6">
      <w:pPr>
        <w:pStyle w:val="Corpodetexto"/>
        <w:rPr>
          <w:b/>
        </w:rPr>
      </w:pPr>
    </w:p>
    <w:p w:rsidR="00DC1DB6" w:rsidRDefault="00DC1DB6">
      <w:pPr>
        <w:pStyle w:val="Corpodetexto"/>
        <w:rPr>
          <w:b/>
        </w:rPr>
      </w:pPr>
    </w:p>
    <w:p w:rsidR="00DC1DB6" w:rsidRDefault="00DC1DB6">
      <w:pPr>
        <w:pStyle w:val="Corpodetexto"/>
        <w:spacing w:before="8"/>
        <w:rPr>
          <w:b/>
        </w:rPr>
      </w:pPr>
    </w:p>
    <w:p w:rsidR="00DC1DB6" w:rsidRDefault="00E037DD">
      <w:pPr>
        <w:pStyle w:val="Corpodetexto"/>
        <w:ind w:left="141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1º </w:t>
      </w:r>
      <w:r w:rsidR="00EA5244" w:rsidRPr="00EA5244">
        <w:t>Fica institu</w:t>
      </w:r>
      <w:r w:rsidR="00EA5244">
        <w:t>ída, no âmbito do Município de Bayeux</w:t>
      </w:r>
      <w:r w:rsidR="00EA5244" w:rsidRPr="00EA5244">
        <w:t>, a obrigatoriedade de capacitação periódica dos profissionais da rede pública municipal de ensino para identificação, prevenção e encaminhamento de casos de violência física, psicológica e sexual contra crianças e adolescentes.</w:t>
      </w:r>
    </w:p>
    <w:p w:rsidR="00DC1DB6" w:rsidRDefault="00DC1DB6">
      <w:pPr>
        <w:pStyle w:val="Corpodetexto"/>
      </w:pPr>
    </w:p>
    <w:p w:rsidR="00EA5244" w:rsidRDefault="00E037DD" w:rsidP="00EA5244">
      <w:pPr>
        <w:pStyle w:val="Corpodetexto"/>
        <w:ind w:left="141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2º</w:t>
      </w:r>
      <w:r>
        <w:rPr>
          <w:b/>
          <w:spacing w:val="-2"/>
        </w:rPr>
        <w:t xml:space="preserve"> </w:t>
      </w:r>
      <w:r w:rsidR="00EA5244">
        <w:t xml:space="preserve">A capacitação </w:t>
      </w:r>
      <w:r w:rsidR="00EA5244">
        <w:t>será destinada a:</w:t>
      </w:r>
    </w:p>
    <w:p w:rsidR="00EA5244" w:rsidRDefault="00EA5244" w:rsidP="00EA5244">
      <w:pPr>
        <w:pStyle w:val="Corpodetexto"/>
        <w:ind w:left="141"/>
      </w:pPr>
    </w:p>
    <w:p w:rsidR="00EA5244" w:rsidRDefault="00EA5244" w:rsidP="00EA5244">
      <w:pPr>
        <w:pStyle w:val="Corpodetexto"/>
        <w:ind w:left="141"/>
      </w:pPr>
      <w:r>
        <w:t>I – Professores;</w:t>
      </w:r>
    </w:p>
    <w:p w:rsidR="00EA5244" w:rsidRDefault="00EA5244" w:rsidP="00EA5244">
      <w:pPr>
        <w:pStyle w:val="Corpodetexto"/>
        <w:ind w:left="141"/>
      </w:pPr>
      <w:r>
        <w:t>II – Diretores e gestores escolares;</w:t>
      </w:r>
    </w:p>
    <w:p w:rsidR="00EA5244" w:rsidRDefault="00EA5244" w:rsidP="00EA5244">
      <w:pPr>
        <w:pStyle w:val="Corpodetexto"/>
        <w:ind w:left="141"/>
      </w:pPr>
      <w:r>
        <w:t>III – Coordenadores pedagógicos;</w:t>
      </w:r>
    </w:p>
    <w:p w:rsidR="00EA5244" w:rsidRDefault="00EA5244" w:rsidP="00EA5244">
      <w:pPr>
        <w:pStyle w:val="Corpodetexto"/>
        <w:ind w:left="141"/>
      </w:pPr>
      <w:r>
        <w:t>IV – Psicólogos e assistentes sociais vinculados à rede municipal de ensino;</w:t>
      </w:r>
    </w:p>
    <w:p w:rsidR="00DC1DB6" w:rsidRDefault="00EA5244" w:rsidP="00EA5244">
      <w:pPr>
        <w:pStyle w:val="Corpodetexto"/>
        <w:ind w:left="141"/>
      </w:pPr>
      <w:r>
        <w:t xml:space="preserve">V – Demais servidores que atuem </w:t>
      </w:r>
      <w:r>
        <w:t>diretamente no ambiente escolar</w:t>
      </w:r>
      <w:r w:rsidR="00E037DD">
        <w:rPr>
          <w:spacing w:val="-2"/>
        </w:rPr>
        <w:t>.</w:t>
      </w:r>
    </w:p>
    <w:p w:rsidR="00EA5244" w:rsidRDefault="00E037DD" w:rsidP="00EA5244">
      <w:pPr>
        <w:pStyle w:val="NormalWeb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3º</w:t>
      </w:r>
      <w:r>
        <w:rPr>
          <w:b/>
          <w:spacing w:val="-2"/>
        </w:rPr>
        <w:t xml:space="preserve"> </w:t>
      </w:r>
      <w:r w:rsidR="00EA5244">
        <w:t>A formação deverá abordar, no mínimo:</w:t>
      </w:r>
    </w:p>
    <w:p w:rsidR="00DC1DB6" w:rsidRDefault="00EA5244" w:rsidP="00EA5244">
      <w:pPr>
        <w:pStyle w:val="NormalWeb"/>
      </w:pPr>
      <w:r>
        <w:t>I – Conceitos e tipos de violência contra crianças e adolescentes;</w:t>
      </w:r>
      <w:r>
        <w:br/>
        <w:t>II – Principais sinais físicos, comportamentais e emocionais indicativos de possíveis situações de violência;</w:t>
      </w:r>
      <w:r>
        <w:br/>
        <w:t>III – Procedimentos adequados de acolhimento e escuta qualificada;</w:t>
      </w:r>
      <w:r>
        <w:br/>
        <w:t>IV – Protocolos de notificação e encaminhamento aos órgãos competentes;</w:t>
      </w:r>
      <w:r>
        <w:br/>
        <w:t xml:space="preserve">V – Noções sobre a legislação vigente, especialmente o </w:t>
      </w:r>
      <w:r>
        <w:rPr>
          <w:rStyle w:val="whitespace-normal"/>
        </w:rPr>
        <w:t>Estatuto da Criança e do Adolescente</w:t>
      </w:r>
      <w:r>
        <w:t xml:space="preserve"> (Lei Federal nº 8.069/</w:t>
      </w:r>
      <w:r>
        <w:t>1990)</w:t>
      </w:r>
      <w:r w:rsidR="00E037DD">
        <w:rPr>
          <w:spacing w:val="-2"/>
        </w:rPr>
        <w:t>.</w:t>
      </w:r>
    </w:p>
    <w:p w:rsidR="00EA5244" w:rsidRDefault="00E037DD" w:rsidP="00EA5244">
      <w:pPr>
        <w:pStyle w:val="Corpodetexto"/>
        <w:spacing w:before="1"/>
        <w:ind w:left="141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4º</w:t>
      </w:r>
      <w:r>
        <w:rPr>
          <w:b/>
          <w:spacing w:val="-2"/>
        </w:rPr>
        <w:t xml:space="preserve"> </w:t>
      </w:r>
      <w:r w:rsidR="00EA5244">
        <w:t>O Poder Executivo poderá firmar parcerias com:</w:t>
      </w:r>
    </w:p>
    <w:p w:rsidR="00EA5244" w:rsidRDefault="00EA5244" w:rsidP="00EA5244">
      <w:pPr>
        <w:pStyle w:val="Corpodetexto"/>
        <w:spacing w:before="1"/>
        <w:ind w:left="141"/>
      </w:pPr>
    </w:p>
    <w:p w:rsidR="00EA5244" w:rsidRDefault="00EA5244" w:rsidP="00EA5244">
      <w:pPr>
        <w:pStyle w:val="Corpodetexto"/>
        <w:spacing w:before="1"/>
        <w:ind w:left="141"/>
      </w:pPr>
      <w:r>
        <w:t>I – Conselho Tutelar;</w:t>
      </w:r>
    </w:p>
    <w:p w:rsidR="00EA5244" w:rsidRDefault="00EA5244" w:rsidP="00EA5244">
      <w:pPr>
        <w:pStyle w:val="Corpodetexto"/>
        <w:spacing w:before="1"/>
        <w:ind w:left="141"/>
      </w:pPr>
      <w:r>
        <w:t>II – Ministério Público;</w:t>
      </w:r>
    </w:p>
    <w:p w:rsidR="00EA5244" w:rsidRDefault="00EA5244" w:rsidP="00EA5244">
      <w:pPr>
        <w:pStyle w:val="Corpodetexto"/>
        <w:spacing w:before="1"/>
        <w:ind w:left="141"/>
      </w:pPr>
      <w:r>
        <w:t>III – Defensoria Pública;</w:t>
      </w:r>
    </w:p>
    <w:p w:rsidR="00EA5244" w:rsidRDefault="00EA5244" w:rsidP="00EA5244">
      <w:pPr>
        <w:pStyle w:val="Corpodetexto"/>
        <w:spacing w:before="1"/>
        <w:ind w:left="141"/>
      </w:pPr>
      <w:r>
        <w:t>IV – Instituições de ensino superior;</w:t>
      </w:r>
    </w:p>
    <w:p w:rsidR="00DC1DB6" w:rsidRDefault="00EA5244" w:rsidP="00EA5244">
      <w:pPr>
        <w:pStyle w:val="Corpodetexto"/>
        <w:spacing w:before="1"/>
        <w:ind w:left="141"/>
      </w:pPr>
      <w:r>
        <w:t>V – Organizações da sociedade civil com atuação na defesa dos direitos da criança e do adolescente.</w:t>
      </w:r>
    </w:p>
    <w:p w:rsidR="00EA5244" w:rsidRDefault="00E037DD" w:rsidP="00EA5244">
      <w:pPr>
        <w:pStyle w:val="NormalWeb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5º</w:t>
      </w:r>
      <w:r>
        <w:rPr>
          <w:b/>
          <w:spacing w:val="-2"/>
        </w:rPr>
        <w:t xml:space="preserve"> </w:t>
      </w:r>
      <w:r w:rsidR="00EA5244">
        <w:t>A capacitação ocorrerá, preferencialmente:</w:t>
      </w:r>
    </w:p>
    <w:p w:rsidR="00EA5244" w:rsidRDefault="00EA5244" w:rsidP="00EA5244">
      <w:pPr>
        <w:pStyle w:val="NormalWeb"/>
      </w:pPr>
      <w:r>
        <w:t>I – No início de cada ano letivo;</w:t>
      </w:r>
    </w:p>
    <w:p w:rsidR="00EA5244" w:rsidRDefault="00EA5244" w:rsidP="00EA5244">
      <w:pPr>
        <w:pStyle w:val="NormalWeb"/>
      </w:pPr>
      <w:r>
        <w:lastRenderedPageBreak/>
        <w:br/>
        <w:t>II – De forma continuada, mediante cursos, palestras, oficinas e seminários;</w:t>
      </w:r>
      <w:r>
        <w:br/>
        <w:t>III – Com emissão de certificado de participação.</w:t>
      </w:r>
    </w:p>
    <w:p w:rsidR="00EA5244" w:rsidRDefault="00EA5244" w:rsidP="00EA5244">
      <w:pPr>
        <w:pStyle w:val="NormalWeb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  <w:spacing w:val="-1"/>
        </w:rPr>
        <w:t>6</w:t>
      </w:r>
      <w:r>
        <w:rPr>
          <w:b/>
        </w:rPr>
        <w:t>º</w:t>
      </w:r>
      <w:r>
        <w:rPr>
          <w:b/>
          <w:spacing w:val="-2"/>
        </w:rPr>
        <w:t xml:space="preserve"> </w:t>
      </w:r>
      <w:r w:rsidRPr="00EA5244">
        <w:t>Os casos identificados ou suspeitos deverão ser comunicados imediatamente aos órgãos competentes, conforme determina a legislação vigente.</w:t>
      </w:r>
    </w:p>
    <w:p w:rsidR="00EA5244" w:rsidRDefault="00EA5244" w:rsidP="00EA5244">
      <w:pPr>
        <w:pStyle w:val="NormalWeb"/>
      </w:pPr>
      <w:r>
        <w:rPr>
          <w:b/>
        </w:rPr>
        <w:t>Art.</w:t>
      </w:r>
      <w:r>
        <w:rPr>
          <w:b/>
        </w:rPr>
        <w:t>7</w:t>
      </w:r>
      <w:r>
        <w:rPr>
          <w:b/>
        </w:rPr>
        <w:t>º</w:t>
      </w:r>
      <w:r>
        <w:rPr>
          <w:b/>
        </w:rPr>
        <w:t xml:space="preserve"> </w:t>
      </w:r>
      <w:r>
        <w:t>As despesas decorrentes da execução desta Lei correrão por conta de dotações orçamentárias próprias, suplementadas se necessário.</w:t>
      </w:r>
    </w:p>
    <w:p w:rsidR="00EA5244" w:rsidRDefault="00EA5244" w:rsidP="00EA5244">
      <w:pPr>
        <w:pStyle w:val="NormalWeb"/>
      </w:pPr>
      <w:r>
        <w:rPr>
          <w:b/>
        </w:rPr>
        <w:t>Art.</w:t>
      </w:r>
      <w:r>
        <w:rPr>
          <w:b/>
        </w:rPr>
        <w:t>8</w:t>
      </w:r>
      <w:r>
        <w:rPr>
          <w:b/>
        </w:rPr>
        <w:t>º</w:t>
      </w:r>
      <w:r>
        <w:rPr>
          <w:b/>
        </w:rPr>
        <w:t xml:space="preserve"> </w:t>
      </w:r>
      <w:r>
        <w:t>Esta Lei entra em vigor na data de sua publicação.</w:t>
      </w:r>
    </w:p>
    <w:p w:rsidR="00EA5244" w:rsidRDefault="00EA5244" w:rsidP="00EA5244">
      <w:pPr>
        <w:pStyle w:val="NormalWeb"/>
      </w:pPr>
    </w:p>
    <w:p w:rsidR="00DC1DB6" w:rsidRDefault="00E037DD">
      <w:pPr>
        <w:pStyle w:val="Corpodetexto"/>
        <w:spacing w:before="1"/>
        <w:ind w:left="141"/>
      </w:pPr>
      <w:r>
        <w:rPr>
          <w:spacing w:val="-2"/>
        </w:rPr>
        <w:t>.</w:t>
      </w:r>
    </w:p>
    <w:p w:rsidR="00DC1DB6" w:rsidRDefault="00E037DD">
      <w:pPr>
        <w:pStyle w:val="Corpodetexto"/>
        <w:ind w:left="6862"/>
      </w:pPr>
      <w:r>
        <w:t>Bayeux,</w:t>
      </w:r>
      <w:r>
        <w:rPr>
          <w:spacing w:val="-3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EA5244">
        <w:t>març</w:t>
      </w:r>
      <w:r>
        <w:t>o de</w:t>
      </w:r>
      <w:r>
        <w:rPr>
          <w:spacing w:val="-2"/>
        </w:rPr>
        <w:t xml:space="preserve"> 2026.</w:t>
      </w:r>
    </w:p>
    <w:p w:rsidR="00DC1DB6" w:rsidRDefault="00DC1DB6">
      <w:pPr>
        <w:pStyle w:val="Corpodetexto"/>
      </w:pPr>
    </w:p>
    <w:p w:rsidR="00DC1DB6" w:rsidRDefault="00DC1DB6">
      <w:pPr>
        <w:pStyle w:val="Corpodetexto"/>
      </w:pPr>
    </w:p>
    <w:p w:rsidR="00DC1DB6" w:rsidRDefault="00DC1DB6">
      <w:pPr>
        <w:pStyle w:val="Corpodetexto"/>
      </w:pPr>
    </w:p>
    <w:p w:rsidR="00DC1DB6" w:rsidRDefault="00DC1DB6">
      <w:pPr>
        <w:pStyle w:val="Corpodetexto"/>
      </w:pPr>
    </w:p>
    <w:p w:rsidR="00DC1DB6" w:rsidRDefault="00EA5244">
      <w:pPr>
        <w:pStyle w:val="Corpodetexto"/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90400" behindDoc="1" locked="0" layoutInCell="1" allowOverlap="1" wp14:anchorId="2FDB5A52" wp14:editId="0D24BD5B">
            <wp:simplePos x="0" y="0"/>
            <wp:positionH relativeFrom="page">
              <wp:posOffset>3642360</wp:posOffset>
            </wp:positionH>
            <wp:positionV relativeFrom="paragraph">
              <wp:posOffset>227965</wp:posOffset>
            </wp:positionV>
            <wp:extent cx="723900" cy="666115"/>
            <wp:effectExtent l="0" t="0" r="0" b="635"/>
            <wp:wrapTopAndBottom/>
            <wp:docPr id="5" name="Image 4" descr="C:\Users\NOBREGA DIST\Downloads\CABO RUBEM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NOBREGA DIST\Downloads\CABO RUBEM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1DB6" w:rsidRDefault="00E037DD">
      <w:pPr>
        <w:pStyle w:val="Corpodetexto"/>
        <w:ind w:left="967" w:right="830"/>
        <w:jc w:val="center"/>
      </w:pPr>
      <w:r>
        <w:t>Cabo</w:t>
      </w:r>
      <w:r>
        <w:rPr>
          <w:spacing w:val="-1"/>
        </w:rPr>
        <w:t xml:space="preserve"> </w:t>
      </w:r>
      <w:r>
        <w:rPr>
          <w:spacing w:val="-2"/>
        </w:rPr>
        <w:t>Rubem</w:t>
      </w:r>
    </w:p>
    <w:p w:rsidR="00DC1DB6" w:rsidRDefault="00E037DD">
      <w:pPr>
        <w:spacing w:before="2"/>
        <w:ind w:left="971" w:right="830"/>
        <w:jc w:val="center"/>
      </w:pPr>
      <w:r>
        <w:t>Vereador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PSB</w:t>
      </w:r>
    </w:p>
    <w:p w:rsidR="00DC1DB6" w:rsidRDefault="00DC1DB6">
      <w:pPr>
        <w:jc w:val="center"/>
        <w:sectPr w:rsidR="00DC1DB6">
          <w:type w:val="continuous"/>
          <w:pgSz w:w="11920" w:h="16860"/>
          <w:pgMar w:top="560" w:right="425" w:bottom="280" w:left="850" w:header="720" w:footer="720" w:gutter="0"/>
          <w:cols w:space="720"/>
        </w:sectPr>
      </w:pPr>
    </w:p>
    <w:p w:rsidR="00DC1DB6" w:rsidRDefault="00E037DD">
      <w:pPr>
        <w:pStyle w:val="Ttulo1"/>
        <w:spacing w:before="78"/>
        <w:ind w:right="971"/>
        <w:jc w:val="center"/>
      </w:pPr>
      <w:r>
        <w:rPr>
          <w:spacing w:val="-2"/>
        </w:rPr>
        <w:lastRenderedPageBreak/>
        <w:t>JUSTIFICATIVA</w:t>
      </w:r>
    </w:p>
    <w:p w:rsidR="00DC1DB6" w:rsidRDefault="00DC1DB6">
      <w:pPr>
        <w:pStyle w:val="Corpodetexto"/>
        <w:rPr>
          <w:b/>
        </w:rPr>
      </w:pPr>
    </w:p>
    <w:p w:rsidR="00DC1DB6" w:rsidRDefault="00DC1DB6">
      <w:pPr>
        <w:pStyle w:val="Corpodetexto"/>
        <w:spacing w:before="248"/>
        <w:rPr>
          <w:b/>
        </w:rPr>
      </w:pPr>
    </w:p>
    <w:p w:rsidR="00EA5244" w:rsidRDefault="00EA5244" w:rsidP="00EA5244">
      <w:pPr>
        <w:pStyle w:val="Corpodetexto"/>
      </w:pPr>
      <w:r>
        <w:t>O presente Projeto de Lei tem como objetivo fortalecer a rede de proteção à criança e ao adolescente no âmbito do Município, por meio da capacitação contínua dos profissionais da rede pública de ensino para identificação precoce de sinais de violência física, psicológica e sexual.</w:t>
      </w:r>
    </w:p>
    <w:p w:rsidR="00EA5244" w:rsidRDefault="00EA5244" w:rsidP="00EA5244">
      <w:pPr>
        <w:pStyle w:val="Corpodetexto"/>
      </w:pPr>
    </w:p>
    <w:p w:rsidR="00EA5244" w:rsidRDefault="00EA5244" w:rsidP="00EA5244">
      <w:pPr>
        <w:pStyle w:val="Corpodetexto"/>
      </w:pPr>
      <w:r>
        <w:t>A escola é um dos principais espaços de convivência social de crianças e adolescentes, sendo, muitas vezes, o ambiente onde surgem os primeiros indícios de situações de abuso ou maus-tratos. Professores e demais profissionais da educação, por estarem em contato direto e cotidiano com os alunos, encontram-se em posição estratégica para perceber mudanças comportamentais, sinais físicos e indícios emocionais que possam indicar situações de violência.</w:t>
      </w:r>
    </w:p>
    <w:p w:rsidR="00EA5244" w:rsidRDefault="00EA5244" w:rsidP="00EA5244">
      <w:pPr>
        <w:pStyle w:val="Corpodetexto"/>
      </w:pPr>
    </w:p>
    <w:p w:rsidR="00EA5244" w:rsidRDefault="00EA5244" w:rsidP="00EA5244">
      <w:pPr>
        <w:pStyle w:val="Corpodetexto"/>
      </w:pPr>
      <w:r>
        <w:t>O Estatuto da Criança e do Adolescente estabelece, em seu artigo 13, que os casos de suspeita ou confirmação de maus-tratos contra criança ou adolescente devem ser obrigatoriamente comunicados ao Conselho Tutelar. Contudo, para que essa determinação legal seja efetiva, é fundamental que os profissionais estejam devidamente preparados para identificar tais situações e saibam como proceder de maneira técnica, ética e responsável.</w:t>
      </w:r>
    </w:p>
    <w:p w:rsidR="00EA5244" w:rsidRDefault="00EA5244" w:rsidP="00EA5244">
      <w:pPr>
        <w:pStyle w:val="Corpodetexto"/>
      </w:pPr>
    </w:p>
    <w:p w:rsidR="00EA5244" w:rsidRDefault="00EA5244" w:rsidP="00EA5244">
      <w:pPr>
        <w:pStyle w:val="Corpodetexto"/>
      </w:pPr>
      <w:r>
        <w:t xml:space="preserve">A proposta não cria novas estruturas administrativas, mas estabelece diretriz de capacitação continuada, podendo o Poder Executivo </w:t>
      </w:r>
      <w:proofErr w:type="gramStart"/>
      <w:r>
        <w:t>implementar</w:t>
      </w:r>
      <w:proofErr w:type="gramEnd"/>
      <w:r>
        <w:t xml:space="preserve"> a medida por meio de parcerias institucionais e utilização de programas já existentes, evitando impactos financeiros significativos.</w:t>
      </w:r>
    </w:p>
    <w:p w:rsidR="00EA5244" w:rsidRDefault="00EA5244" w:rsidP="00EA5244">
      <w:pPr>
        <w:pStyle w:val="Corpodetexto"/>
      </w:pPr>
    </w:p>
    <w:p w:rsidR="00EA5244" w:rsidRDefault="00EA5244" w:rsidP="00EA5244">
      <w:pPr>
        <w:pStyle w:val="Corpodetexto"/>
      </w:pPr>
      <w:r>
        <w:t>Investir na formação dos profissionais da educação é investir na proteção da infância, na prevenção de traumas e na garantia dos direitos fundamentais assegurados pela Constituição Federal e pela legislação infraconstitucional.</w:t>
      </w:r>
    </w:p>
    <w:p w:rsidR="00EA5244" w:rsidRDefault="00EA5244" w:rsidP="00EA5244">
      <w:pPr>
        <w:pStyle w:val="Corpodetexto"/>
      </w:pPr>
    </w:p>
    <w:p w:rsidR="00DC1DB6" w:rsidRDefault="00EA5244" w:rsidP="00EA5244">
      <w:pPr>
        <w:pStyle w:val="Corpodetexto"/>
      </w:pPr>
      <w:r>
        <w:t>Diante da relevância social da matéria e da necessidade de fortalecer as políticas públicas de proteção à infância e adolescência, contamos com o apoio dos nobres pares para aprovação do presente Projeto de Lei.</w:t>
      </w:r>
    </w:p>
    <w:p w:rsidR="00DC1DB6" w:rsidRDefault="00DC1DB6">
      <w:pPr>
        <w:pStyle w:val="Corpodetexto"/>
        <w:spacing w:before="3"/>
      </w:pPr>
    </w:p>
    <w:p w:rsidR="00E037DD" w:rsidRDefault="00E037DD">
      <w:pPr>
        <w:pStyle w:val="Corpodetexto"/>
        <w:ind w:left="6862"/>
      </w:pPr>
    </w:p>
    <w:p w:rsidR="00E037DD" w:rsidRDefault="00E037DD">
      <w:pPr>
        <w:pStyle w:val="Corpodetexto"/>
        <w:ind w:left="6862"/>
      </w:pPr>
    </w:p>
    <w:p w:rsidR="00DC1DB6" w:rsidRDefault="00E037DD">
      <w:pPr>
        <w:pStyle w:val="Corpodetexto"/>
        <w:ind w:left="6862"/>
      </w:pPr>
      <w:r>
        <w:t>Bayeux,</w:t>
      </w:r>
      <w:r>
        <w:rPr>
          <w:spacing w:val="-3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març</w:t>
      </w:r>
      <w:r>
        <w:t>o de</w:t>
      </w:r>
      <w:r>
        <w:rPr>
          <w:spacing w:val="-2"/>
        </w:rPr>
        <w:t xml:space="preserve"> 2026.</w:t>
      </w:r>
    </w:p>
    <w:p w:rsidR="00DC1DB6" w:rsidRDefault="00DC1DB6">
      <w:pPr>
        <w:pStyle w:val="Corpodetexto"/>
        <w:rPr>
          <w:sz w:val="20"/>
        </w:rPr>
      </w:pPr>
    </w:p>
    <w:p w:rsidR="00DC1DB6" w:rsidRDefault="00E037DD">
      <w:pPr>
        <w:pStyle w:val="Corpodetexto"/>
        <w:spacing w:before="147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3641236</wp:posOffset>
            </wp:positionH>
            <wp:positionV relativeFrom="paragraph">
              <wp:posOffset>255218</wp:posOffset>
            </wp:positionV>
            <wp:extent cx="724160" cy="666369"/>
            <wp:effectExtent l="0" t="0" r="0" b="0"/>
            <wp:wrapTopAndBottom/>
            <wp:docPr id="4" name="Image 4" descr="C:\Users\NOBREGA DIST\Downloads\CABO RUBEM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NOBREGA DIST\Downloads\CABO RUBEM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160" cy="666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1DB6" w:rsidRDefault="00E037DD">
      <w:pPr>
        <w:pStyle w:val="Corpodetexto"/>
        <w:spacing w:before="112"/>
        <w:ind w:left="967" w:right="830"/>
        <w:jc w:val="center"/>
      </w:pPr>
      <w:r>
        <w:t>Cabo</w:t>
      </w:r>
      <w:r>
        <w:rPr>
          <w:spacing w:val="-1"/>
        </w:rPr>
        <w:t xml:space="preserve"> </w:t>
      </w:r>
      <w:r>
        <w:rPr>
          <w:spacing w:val="-2"/>
        </w:rPr>
        <w:t>Rubem</w:t>
      </w:r>
    </w:p>
    <w:p w:rsidR="00DC1DB6" w:rsidRDefault="00E037DD">
      <w:pPr>
        <w:spacing w:before="2"/>
        <w:ind w:left="971" w:right="830"/>
        <w:jc w:val="center"/>
      </w:pPr>
      <w:r>
        <w:t>Vereador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PSB</w:t>
      </w:r>
    </w:p>
    <w:sectPr w:rsidR="00DC1DB6">
      <w:pgSz w:w="11920" w:h="16860"/>
      <w:pgMar w:top="46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1DB6"/>
    <w:rsid w:val="00DC1DB6"/>
    <w:rsid w:val="00E037DD"/>
    <w:rsid w:val="00EA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EA524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whitespace-normal">
    <w:name w:val="whitespace-normal"/>
    <w:basedOn w:val="Fontepargpadro"/>
    <w:rsid w:val="00EA5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EA524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whitespace-normal">
    <w:name w:val="whitespace-normal"/>
    <w:basedOn w:val="Fontepargpadro"/>
    <w:rsid w:val="00EA5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656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10/2008</vt:lpstr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10/2008</dc:title>
  <dc:creator>Secretária Legislativa</dc:creator>
  <cp:lastModifiedBy>Mayara Santos</cp:lastModifiedBy>
  <cp:revision>3</cp:revision>
  <dcterms:created xsi:type="dcterms:W3CDTF">2026-03-01T18:04:00Z</dcterms:created>
  <dcterms:modified xsi:type="dcterms:W3CDTF">2026-03-01T18:22:00Z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2026-03-01T00:00:00Z</vt:filetime>
  </property>
  <property fmtid="{D5CDD505-2E9C-101B-9397-08002B2CF9AE}" pid="5" name="Producer">
    <vt:lpwstr>Microsoft® Word 2010</vt:lpwstr>
  </property>
</Properties>
</file>