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8B6969" w14:textId="77777777" w:rsidR="009B2EB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68DB10A4" w14:textId="231D5C61" w:rsidR="009B2EBC" w:rsidRPr="0057720C" w:rsidRDefault="009B2EBC" w:rsidP="005545E4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t>/2026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="005545E4" w:rsidRPr="005545E4">
        <w:rPr>
          <w:rFonts w:eastAsia="Meiryo"/>
          <w:bCs/>
          <w:color w:val="auto"/>
          <w:sz w:val="24"/>
          <w:szCs w:val="24"/>
        </w:rPr>
        <w:t>AUTORIA DA VEREADORA – ELOAH FELINTO – PMN</w:t>
      </w:r>
    </w:p>
    <w:p w14:paraId="371A4F8D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076AA440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212BDE6E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2B00D7C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657E9D12" w14:textId="46E08F86" w:rsidR="009B2EBC" w:rsidRPr="0057720C" w:rsidRDefault="005545E4" w:rsidP="0063137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  <w:r w:rsidRPr="005545E4">
        <w:rPr>
          <w:rFonts w:eastAsia="Meiryo"/>
          <w:bCs/>
          <w:color w:val="auto"/>
          <w:sz w:val="24"/>
          <w:szCs w:val="24"/>
        </w:rPr>
        <w:t xml:space="preserve">EMENTA: </w:t>
      </w:r>
      <w:r w:rsidR="00631374" w:rsidRPr="00631374">
        <w:rPr>
          <w:rFonts w:eastAsia="Meiryo"/>
          <w:bCs/>
          <w:color w:val="auto"/>
          <w:sz w:val="24"/>
          <w:szCs w:val="24"/>
        </w:rPr>
        <w:t>REQUER AO PODER EXECUTIVO MUNICIPAL PROVIDÊNCIAS COM RELAÇÃO A CONFECÇÃO DE CARTAZES EDUCATIVOS DIRECIONADOS AO COMBATE A EXPLORAÇÃO SEXUAL DE CRIANÇAS E ADOLESCENTES NO MUNICÍPIO DE BAYEUX, ASSIM COMO DISPÕE A LEI MUNICIPAL 1.883 DE 13 DE OUTUBRO DE 2025.</w:t>
      </w:r>
      <w:r w:rsidR="009B2EBC" w:rsidRPr="0057720C">
        <w:rPr>
          <w:rFonts w:eastAsia="Meiryo"/>
          <w:bCs/>
          <w:color w:val="auto"/>
          <w:sz w:val="24"/>
          <w:szCs w:val="24"/>
        </w:rPr>
        <w:tab/>
      </w:r>
      <w:r w:rsidR="009B2EBC" w:rsidRPr="0057720C">
        <w:rPr>
          <w:rFonts w:eastAsia="Meiryo"/>
          <w:bCs/>
          <w:color w:val="auto"/>
          <w:sz w:val="24"/>
          <w:szCs w:val="24"/>
        </w:rPr>
        <w:tab/>
      </w:r>
      <w:r w:rsidR="009B2EBC" w:rsidRPr="0057720C">
        <w:rPr>
          <w:rFonts w:eastAsia="Meiryo"/>
          <w:bCs/>
          <w:color w:val="auto"/>
          <w:sz w:val="24"/>
          <w:szCs w:val="24"/>
        </w:rPr>
        <w:tab/>
      </w:r>
      <w:r w:rsidR="009B2EBC" w:rsidRPr="0057720C">
        <w:rPr>
          <w:rFonts w:eastAsia="Meiryo"/>
          <w:bCs/>
          <w:color w:val="auto"/>
          <w:sz w:val="24"/>
          <w:szCs w:val="24"/>
        </w:rPr>
        <w:tab/>
      </w:r>
    </w:p>
    <w:p w14:paraId="455CB393" w14:textId="77777777" w:rsidR="009B2EB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4A9014DF" w14:textId="77777777" w:rsidR="00631374" w:rsidRPr="0057720C" w:rsidRDefault="00631374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1061F62E" w14:textId="786CA56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5545E4">
        <w:rPr>
          <w:rFonts w:eastAsia="Meiryo"/>
          <w:b w:val="0"/>
          <w:bCs/>
          <w:color w:val="auto"/>
          <w:sz w:val="24"/>
          <w:szCs w:val="24"/>
        </w:rPr>
        <w:t>Exma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 Sr. Presidente,</w:t>
      </w:r>
    </w:p>
    <w:p w14:paraId="192E0C25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26C7618F" w14:textId="49F667B7" w:rsidR="00631374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="00631374" w:rsidRPr="00631374">
        <w:rPr>
          <w:rFonts w:eastAsia="Meiryo"/>
          <w:b w:val="0"/>
          <w:color w:val="auto"/>
          <w:sz w:val="24"/>
          <w:szCs w:val="24"/>
        </w:rPr>
        <w:t xml:space="preserve">Requeiro, na forma do disposto no art. 116, combinado com o art. 119, inciso IV, do Regimento Interno, depois de ouvido o Plenário, que seja direcionado expediente à Chefe do Poder Executivo Municipal, a Exma. Prefeita </w:t>
      </w:r>
      <w:proofErr w:type="spellStart"/>
      <w:r w:rsidR="00631374" w:rsidRPr="00631374">
        <w:rPr>
          <w:rFonts w:eastAsia="Meiryo"/>
          <w:b w:val="0"/>
          <w:color w:val="auto"/>
          <w:sz w:val="24"/>
          <w:szCs w:val="24"/>
        </w:rPr>
        <w:t>Tacyana</w:t>
      </w:r>
      <w:proofErr w:type="spellEnd"/>
      <w:r w:rsidR="00631374" w:rsidRPr="00631374">
        <w:rPr>
          <w:rFonts w:eastAsia="Meiryo"/>
          <w:b w:val="0"/>
          <w:color w:val="auto"/>
          <w:sz w:val="24"/>
          <w:szCs w:val="24"/>
        </w:rPr>
        <w:t xml:space="preserve"> Leitão, para que </w:t>
      </w:r>
      <w:proofErr w:type="spellStart"/>
      <w:r w:rsidR="00631374" w:rsidRPr="00631374">
        <w:rPr>
          <w:rFonts w:eastAsia="Meiryo"/>
          <w:b w:val="0"/>
          <w:color w:val="auto"/>
          <w:sz w:val="24"/>
          <w:szCs w:val="24"/>
        </w:rPr>
        <w:t>seja</w:t>
      </w:r>
      <w:proofErr w:type="spellEnd"/>
      <w:r w:rsidR="00631374" w:rsidRPr="00631374">
        <w:rPr>
          <w:rFonts w:eastAsia="Meiryo"/>
          <w:b w:val="0"/>
          <w:color w:val="auto"/>
          <w:sz w:val="24"/>
          <w:szCs w:val="24"/>
        </w:rPr>
        <w:t xml:space="preserve"> tomadas as providências necessárias no sentido de confeccionar os CARTAZES EDUCATIVOS direcionados ao combate </w:t>
      </w:r>
      <w:proofErr w:type="spellStart"/>
      <w:r w:rsidR="00631374" w:rsidRPr="00631374">
        <w:rPr>
          <w:rFonts w:eastAsia="Meiryo"/>
          <w:b w:val="0"/>
          <w:color w:val="auto"/>
          <w:sz w:val="24"/>
          <w:szCs w:val="24"/>
        </w:rPr>
        <w:t>a</w:t>
      </w:r>
      <w:proofErr w:type="spellEnd"/>
      <w:r w:rsidR="00631374" w:rsidRPr="00631374">
        <w:rPr>
          <w:rFonts w:eastAsia="Meiryo"/>
          <w:b w:val="0"/>
          <w:color w:val="auto"/>
          <w:sz w:val="24"/>
          <w:szCs w:val="24"/>
        </w:rPr>
        <w:t xml:space="preserve"> exploração sexual de Crianças e Adolescentes, assim como dispõe a Lei 1.883/2025, que obriga as escolas da rede pública e privada, unidades de assistência social, transportes coletivos e escolares, motéis, hotéis, bares, restaurantes, clubes sociais, igrejas, associações recreativas ou desportivas e outros locais de uso coletivo sediados no município de Bayeux, a afixar cartaz informando e alertando sobre os crimes de abuso e exploração se</w:t>
      </w:r>
      <w:r w:rsidR="00631374">
        <w:rPr>
          <w:rFonts w:eastAsia="Meiryo"/>
          <w:b w:val="0"/>
          <w:color w:val="auto"/>
          <w:sz w:val="24"/>
          <w:szCs w:val="24"/>
        </w:rPr>
        <w:t>xual de Crianças e Adolescentes</w:t>
      </w:r>
      <w:r w:rsidR="005545E4" w:rsidRPr="005545E4">
        <w:rPr>
          <w:rFonts w:eastAsia="Meiryo"/>
          <w:b w:val="0"/>
          <w:bCs/>
          <w:color w:val="auto"/>
          <w:sz w:val="24"/>
          <w:szCs w:val="24"/>
        </w:rPr>
        <w:t>.</w:t>
      </w:r>
    </w:p>
    <w:p w14:paraId="20C4D87C" w14:textId="77777777" w:rsidR="00631374" w:rsidRPr="0057720C" w:rsidRDefault="00631374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2C5055F3" w14:textId="77777777" w:rsidR="009B2EB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20FE1B01" w14:textId="77777777" w:rsidR="009B2EBC" w:rsidRPr="00B54D2B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14:paraId="0CF5BD3D" w14:textId="77777777" w:rsidR="00631374" w:rsidRDefault="00631374" w:rsidP="0063137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631374">
        <w:rPr>
          <w:rFonts w:eastAsia="Meiryo"/>
          <w:b w:val="0"/>
          <w:bCs/>
          <w:color w:val="auto"/>
          <w:sz w:val="24"/>
          <w:szCs w:val="24"/>
        </w:rPr>
        <w:t xml:space="preserve">A exploração sexual de crianças e adolescentes é uma violação grave de direitos humanos, exigindo ações preventivas e educativas. O Disque 100, serviço nacional de denúncia, é uma ferramenta essencial, mas ainda pouco divulgada. Além do DISQUE 100, é preciso que se divulgue outros canais de recebimentos de </w:t>
      </w:r>
    </w:p>
    <w:p w14:paraId="15AB7DB0" w14:textId="4A6973E6" w:rsidR="00631374" w:rsidRPr="00631374" w:rsidRDefault="00631374" w:rsidP="0063137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proofErr w:type="gramStart"/>
      <w:r w:rsidRPr="00631374">
        <w:rPr>
          <w:rFonts w:eastAsia="Meiryo"/>
          <w:b w:val="0"/>
          <w:bCs/>
          <w:color w:val="auto"/>
          <w:sz w:val="24"/>
          <w:szCs w:val="24"/>
        </w:rPr>
        <w:lastRenderedPageBreak/>
        <w:t>denúncias</w:t>
      </w:r>
      <w:proofErr w:type="gramEnd"/>
      <w:r w:rsidRPr="00631374">
        <w:rPr>
          <w:rFonts w:eastAsia="Meiryo"/>
          <w:b w:val="0"/>
          <w:bCs/>
          <w:color w:val="auto"/>
          <w:sz w:val="24"/>
          <w:szCs w:val="24"/>
        </w:rPr>
        <w:t xml:space="preserve"> pela garantia dos direitos das Crianças e Adolescentes, como o Disque 190 da Polícia Militar e, ainda a procura ao Conselho Tutelar. </w:t>
      </w:r>
    </w:p>
    <w:p w14:paraId="6F0194D6" w14:textId="77777777" w:rsidR="00631374" w:rsidRPr="00631374" w:rsidRDefault="00631374" w:rsidP="0063137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631374">
        <w:rPr>
          <w:rFonts w:eastAsia="Meiryo"/>
          <w:b w:val="0"/>
          <w:bCs/>
          <w:color w:val="auto"/>
          <w:sz w:val="24"/>
          <w:szCs w:val="24"/>
        </w:rPr>
        <w:t xml:space="preserve">Consideramos de fundamental importância que toda a sociedade assuma sua responsabilidade no combate </w:t>
      </w:r>
      <w:proofErr w:type="spellStart"/>
      <w:r w:rsidRPr="00631374">
        <w:rPr>
          <w:rFonts w:eastAsia="Meiryo"/>
          <w:b w:val="0"/>
          <w:bCs/>
          <w:color w:val="auto"/>
          <w:sz w:val="24"/>
          <w:szCs w:val="24"/>
        </w:rPr>
        <w:t>a</w:t>
      </w:r>
      <w:proofErr w:type="spellEnd"/>
      <w:r w:rsidRPr="00631374">
        <w:rPr>
          <w:rFonts w:eastAsia="Meiryo"/>
          <w:b w:val="0"/>
          <w:bCs/>
          <w:color w:val="auto"/>
          <w:sz w:val="24"/>
          <w:szCs w:val="24"/>
        </w:rPr>
        <w:t xml:space="preserve"> exploração sexual de Crianças e Adolescentes. Desta forma, faz-se necessário a propagação de uma ampla campanha alertando e informando sobre a importância do combate aos crimes de abuso e exploração sexual de Crianças e Adolescentes. A Lei Municipal 1.883/2025, cumpre um papel fundamental na propagação e conscientização da sociedade </w:t>
      </w:r>
      <w:proofErr w:type="spellStart"/>
      <w:r w:rsidRPr="00631374">
        <w:rPr>
          <w:rFonts w:eastAsia="Meiryo"/>
          <w:b w:val="0"/>
          <w:bCs/>
          <w:color w:val="auto"/>
          <w:sz w:val="24"/>
          <w:szCs w:val="24"/>
        </w:rPr>
        <w:t>bayeuxense</w:t>
      </w:r>
      <w:proofErr w:type="spellEnd"/>
      <w:r w:rsidRPr="00631374">
        <w:rPr>
          <w:rFonts w:eastAsia="Meiryo"/>
          <w:b w:val="0"/>
          <w:bCs/>
          <w:color w:val="auto"/>
          <w:sz w:val="24"/>
          <w:szCs w:val="24"/>
        </w:rPr>
        <w:t xml:space="preserve"> no sentido de estabelecer uma nova mentalidade voltada para o combate de toda e qualquer forma de abuso e exploração sexual de crianças e adolescentes.</w:t>
      </w:r>
    </w:p>
    <w:p w14:paraId="2AB7D605" w14:textId="77777777" w:rsidR="00631374" w:rsidRPr="00631374" w:rsidRDefault="00631374" w:rsidP="0063137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631374">
        <w:rPr>
          <w:rFonts w:eastAsia="Meiryo"/>
          <w:b w:val="0"/>
          <w:bCs/>
          <w:color w:val="auto"/>
          <w:sz w:val="24"/>
          <w:szCs w:val="24"/>
        </w:rPr>
        <w:t xml:space="preserve">A escola, por exemplo, como espaço de formação cidadã, deve ser protagonista na proteção de Crianças e Adolescentes, garantindo que alunos, pais e profissionais conheçam os mecanismos de denúncia. A medida reforça o cumprimento do Estatuto da Criança e do Adolescente (Lei 8.069/1990). </w:t>
      </w:r>
    </w:p>
    <w:p w14:paraId="699A5674" w14:textId="77777777" w:rsidR="00631374" w:rsidRPr="00631374" w:rsidRDefault="00631374" w:rsidP="0063137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631374">
        <w:rPr>
          <w:rFonts w:eastAsia="Meiryo"/>
          <w:b w:val="0"/>
          <w:bCs/>
          <w:color w:val="auto"/>
          <w:sz w:val="24"/>
          <w:szCs w:val="24"/>
        </w:rPr>
        <w:t xml:space="preserve">A Lei Municipal 1.883/2025 tem o objetivo de conscientizar, bem como incentivar a sociedade a denunciar as práticas de crime de exploração sexual de Crianças e Adolescentes, pois é de extrema importância que cada um reconheça suas responsabilidades e entenda a necessidade de coibir práticas dessa natureza.  </w:t>
      </w:r>
    </w:p>
    <w:p w14:paraId="60F39BC5" w14:textId="77777777" w:rsidR="00631374" w:rsidRPr="00631374" w:rsidRDefault="00631374" w:rsidP="0063137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631374">
        <w:rPr>
          <w:rFonts w:eastAsia="Meiryo"/>
          <w:b w:val="0"/>
          <w:bCs/>
          <w:color w:val="auto"/>
          <w:sz w:val="24"/>
          <w:szCs w:val="24"/>
        </w:rPr>
        <w:t xml:space="preserve">A nossa Carta Magna em seu artigo 227 prevê que é dever da família, da sociedade e do Estado proteger crianças e adolescentes de toda forma de negligência, exploração, violência, crueldade e opressão. Sendo esta garantia, denominada de doutrina da Proteção Integral da Criança e do Adolescente. </w:t>
      </w:r>
    </w:p>
    <w:p w14:paraId="7CABC987" w14:textId="77777777" w:rsidR="00631374" w:rsidRPr="00631374" w:rsidRDefault="00631374" w:rsidP="0063137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631374">
        <w:rPr>
          <w:rFonts w:eastAsia="Meiryo"/>
          <w:b w:val="0"/>
          <w:bCs/>
          <w:color w:val="auto"/>
          <w:sz w:val="24"/>
          <w:szCs w:val="24"/>
        </w:rPr>
        <w:t xml:space="preserve">Essa proteção também encontra respaldo no Estatuto da Criança e do Adolescente (ECA), que através de seu artigo 4º assegura com absoluta prioridade, a efetivação dos direitos fundamentais das crianças referentes à vida, à alimentação, à educação, ao esporte, ao lazer, à profissionalização, à cultura, à dignidade, ao respeito, à liberdade e a convivência familiar e comunitária. </w:t>
      </w:r>
    </w:p>
    <w:p w14:paraId="7F07002F" w14:textId="2F6A4D09" w:rsidR="009B2EBC" w:rsidRPr="0057720C" w:rsidRDefault="00631374" w:rsidP="0063137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631374">
        <w:rPr>
          <w:rFonts w:eastAsia="Meiryo"/>
          <w:b w:val="0"/>
          <w:bCs/>
          <w:color w:val="auto"/>
          <w:sz w:val="24"/>
          <w:szCs w:val="24"/>
        </w:rPr>
        <w:t>Por todo o exposto, e dada a importância desta Lei, contamos com a sensibilidade da Chefe do Poder Executivo Municipal no sentido de tomar as providências necessárias para fazer cumprir o que estabe</w:t>
      </w:r>
      <w:r>
        <w:rPr>
          <w:rFonts w:eastAsia="Meiryo"/>
          <w:b w:val="0"/>
          <w:bCs/>
          <w:color w:val="auto"/>
          <w:sz w:val="24"/>
          <w:szCs w:val="24"/>
        </w:rPr>
        <w:t>lece a Lei Municipal 1.883/2025</w:t>
      </w:r>
      <w:r w:rsidR="005545E4" w:rsidRPr="005545E4">
        <w:rPr>
          <w:rFonts w:eastAsia="Meiryo"/>
          <w:b w:val="0"/>
          <w:bCs/>
          <w:color w:val="auto"/>
          <w:sz w:val="24"/>
          <w:szCs w:val="24"/>
        </w:rPr>
        <w:t>.</w:t>
      </w:r>
    </w:p>
    <w:p w14:paraId="098F8DC1" w14:textId="77777777" w:rsidR="00631374" w:rsidRDefault="00631374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633DC7E1" w14:textId="77777777" w:rsidR="00631374" w:rsidRDefault="00631374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5429E75E" w14:textId="77777777" w:rsidR="00631374" w:rsidRDefault="00631374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4A9F19D0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lastRenderedPageBreak/>
        <w:t>Sem mais para o momento reitero votos de cordialidade e respeito.</w:t>
      </w:r>
    </w:p>
    <w:p w14:paraId="3DB26F4F" w14:textId="77777777" w:rsidR="00631374" w:rsidRDefault="00631374" w:rsidP="0063137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2C87B30D" w14:textId="7E30A063" w:rsidR="009B2EBC" w:rsidRPr="0057720C" w:rsidRDefault="009B2EBC" w:rsidP="0063137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5545E4">
        <w:rPr>
          <w:rFonts w:eastAsia="Meiryo"/>
          <w:b w:val="0"/>
          <w:bCs/>
          <w:color w:val="auto"/>
          <w:sz w:val="24"/>
          <w:szCs w:val="24"/>
        </w:rPr>
        <w:t xml:space="preserve">Sala das Sessões, </w:t>
      </w:r>
      <w:r w:rsidR="00631374">
        <w:rPr>
          <w:rFonts w:eastAsia="Meiryo"/>
          <w:b w:val="0"/>
          <w:bCs/>
          <w:color w:val="auto"/>
          <w:sz w:val="24"/>
          <w:szCs w:val="24"/>
        </w:rPr>
        <w:t>23</w:t>
      </w:r>
      <w:r w:rsidRPr="005545E4">
        <w:rPr>
          <w:rFonts w:eastAsia="Meiryo"/>
          <w:b w:val="0"/>
          <w:bCs/>
          <w:color w:val="auto"/>
          <w:sz w:val="24"/>
          <w:szCs w:val="24"/>
        </w:rPr>
        <w:t xml:space="preserve"> de </w:t>
      </w:r>
      <w:r w:rsidR="005545E4" w:rsidRPr="005545E4">
        <w:rPr>
          <w:rFonts w:eastAsia="Meiryo"/>
          <w:b w:val="0"/>
          <w:bCs/>
          <w:color w:val="auto"/>
          <w:sz w:val="24"/>
          <w:szCs w:val="24"/>
        </w:rPr>
        <w:t>março</w:t>
      </w:r>
      <w:r w:rsidRPr="005545E4">
        <w:rPr>
          <w:rFonts w:eastAsia="Meiryo"/>
          <w:b w:val="0"/>
          <w:bCs/>
          <w:color w:val="auto"/>
          <w:sz w:val="24"/>
          <w:szCs w:val="24"/>
        </w:rPr>
        <w:t xml:space="preserve"> de 2026.</w:t>
      </w:r>
    </w:p>
    <w:p w14:paraId="0164FC6D" w14:textId="0414B910" w:rsidR="00631374" w:rsidRDefault="00631374" w:rsidP="005545E4">
      <w:pPr>
        <w:jc w:val="center"/>
        <w:rPr>
          <w:rFonts w:eastAsia="Meiryo"/>
          <w:b w:val="0"/>
          <w:bCs/>
          <w:noProof/>
          <w:color w:val="auto"/>
          <w:sz w:val="24"/>
          <w:szCs w:val="24"/>
        </w:rPr>
      </w:pPr>
      <w:r>
        <w:rPr>
          <w:rFonts w:eastAsia="Meiryo"/>
          <w:b w:val="0"/>
          <w:bCs/>
          <w:noProof/>
          <w:color w:val="auto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52E54D9" wp14:editId="7327A512">
            <wp:simplePos x="0" y="0"/>
            <wp:positionH relativeFrom="margin">
              <wp:align>center</wp:align>
            </wp:positionH>
            <wp:positionV relativeFrom="margin">
              <wp:posOffset>713740</wp:posOffset>
            </wp:positionV>
            <wp:extent cx="1457325" cy="723693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inatura eloah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723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348318" w14:textId="77777777" w:rsidR="00631374" w:rsidRDefault="00631374" w:rsidP="005545E4">
      <w:pPr>
        <w:jc w:val="center"/>
        <w:rPr>
          <w:rFonts w:eastAsia="Meiryo"/>
          <w:b w:val="0"/>
          <w:bCs/>
          <w:noProof/>
          <w:color w:val="auto"/>
          <w:sz w:val="24"/>
          <w:szCs w:val="24"/>
        </w:rPr>
      </w:pPr>
    </w:p>
    <w:p w14:paraId="6B95EA9C" w14:textId="30F36274" w:rsidR="00631374" w:rsidRDefault="00631374" w:rsidP="005545E4">
      <w:pPr>
        <w:jc w:val="center"/>
        <w:rPr>
          <w:rFonts w:eastAsia="Meiryo"/>
          <w:b w:val="0"/>
          <w:bCs/>
          <w:noProof/>
          <w:color w:val="auto"/>
          <w:sz w:val="24"/>
          <w:szCs w:val="24"/>
        </w:rPr>
      </w:pPr>
    </w:p>
    <w:p w14:paraId="71566588" w14:textId="77777777" w:rsidR="00631374" w:rsidRDefault="00631374" w:rsidP="005545E4">
      <w:pPr>
        <w:jc w:val="center"/>
        <w:rPr>
          <w:rFonts w:eastAsia="Meiryo"/>
          <w:b w:val="0"/>
          <w:bCs/>
          <w:noProof/>
          <w:color w:val="auto"/>
          <w:sz w:val="24"/>
          <w:szCs w:val="24"/>
        </w:rPr>
      </w:pPr>
    </w:p>
    <w:p w14:paraId="1A820892" w14:textId="7EFDC4E1" w:rsidR="00631374" w:rsidRDefault="00631374" w:rsidP="005545E4">
      <w:pPr>
        <w:jc w:val="center"/>
        <w:rPr>
          <w:rFonts w:eastAsia="Meiryo"/>
          <w:b w:val="0"/>
          <w:bCs/>
          <w:noProof/>
          <w:color w:val="auto"/>
          <w:sz w:val="24"/>
          <w:szCs w:val="24"/>
        </w:rPr>
      </w:pPr>
    </w:p>
    <w:p w14:paraId="08C085CC" w14:textId="77777777" w:rsidR="005545E4" w:rsidRPr="005545E4" w:rsidRDefault="005545E4" w:rsidP="005545E4">
      <w:pPr>
        <w:jc w:val="center"/>
        <w:rPr>
          <w:rFonts w:eastAsia="Meiryo"/>
          <w:b w:val="0"/>
          <w:bCs/>
          <w:noProof/>
          <w:color w:val="auto"/>
          <w:sz w:val="24"/>
          <w:szCs w:val="24"/>
        </w:rPr>
      </w:pPr>
      <w:r w:rsidRPr="005545E4">
        <w:rPr>
          <w:rFonts w:eastAsia="Meiryo"/>
          <w:b w:val="0"/>
          <w:bCs/>
          <w:noProof/>
          <w:color w:val="auto"/>
          <w:sz w:val="24"/>
          <w:szCs w:val="24"/>
        </w:rPr>
        <w:t>Eloah Felinto</w:t>
      </w:r>
    </w:p>
    <w:p w14:paraId="11B3D886" w14:textId="5CD98892" w:rsidR="009B2EBC" w:rsidRDefault="005545E4" w:rsidP="005545E4">
      <w:pPr>
        <w:jc w:val="center"/>
      </w:pPr>
      <w:r w:rsidRPr="005545E4">
        <w:rPr>
          <w:rFonts w:eastAsia="Meiryo"/>
          <w:b w:val="0"/>
          <w:bCs/>
          <w:noProof/>
          <w:color w:val="auto"/>
          <w:sz w:val="24"/>
          <w:szCs w:val="24"/>
        </w:rPr>
        <w:t>Vereadora - MOBILIZA</w:t>
      </w:r>
    </w:p>
    <w:p w14:paraId="3B864F5E" w14:textId="074D9483" w:rsidR="009B2EBC" w:rsidRPr="00CC5818" w:rsidRDefault="009B2EBC" w:rsidP="005545E4">
      <w:pPr>
        <w:jc w:val="center"/>
      </w:pPr>
    </w:p>
    <w:p w14:paraId="0A7D126E" w14:textId="7E37A37E" w:rsidR="00DD50F4" w:rsidRPr="009B2EBC" w:rsidRDefault="00DD50F4" w:rsidP="009B2EBC">
      <w:bookmarkStart w:id="0" w:name="_GoBack"/>
      <w:bookmarkEnd w:id="0"/>
    </w:p>
    <w:sectPr w:rsidR="00DD50F4" w:rsidRPr="009B2EBC" w:rsidSect="00B3408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3698C4" w14:textId="77777777" w:rsidR="00E67341" w:rsidRDefault="00E67341" w:rsidP="00773388">
      <w:r>
        <w:separator/>
      </w:r>
    </w:p>
  </w:endnote>
  <w:endnote w:type="continuationSeparator" w:id="0">
    <w:p w14:paraId="6FDEEE6C" w14:textId="77777777" w:rsidR="00E67341" w:rsidRDefault="00E67341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="00631374">
              <w:rPr>
                <w:bCs/>
                <w:noProof/>
                <w:sz w:val="10"/>
                <w:szCs w:val="10"/>
              </w:rPr>
              <w:t>3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="00631374">
              <w:rPr>
                <w:bCs/>
                <w:noProof/>
                <w:sz w:val="10"/>
                <w:szCs w:val="10"/>
              </w:rPr>
              <w:t>3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631374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631374">
              <w:rPr>
                <w:bCs/>
                <w:noProof/>
                <w:sz w:val="10"/>
                <w:szCs w:val="10"/>
              </w:rPr>
              <w:t>3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275E5D" w14:textId="77777777" w:rsidR="00E67341" w:rsidRDefault="00E67341" w:rsidP="00773388">
      <w:r>
        <w:separator/>
      </w:r>
    </w:p>
  </w:footnote>
  <w:footnote w:type="continuationSeparator" w:id="0">
    <w:p w14:paraId="229F80CC" w14:textId="77777777" w:rsidR="00E67341" w:rsidRDefault="00E67341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388"/>
    <w:rsid w:val="000221E4"/>
    <w:rsid w:val="000569E9"/>
    <w:rsid w:val="00193278"/>
    <w:rsid w:val="001B2113"/>
    <w:rsid w:val="001D1D11"/>
    <w:rsid w:val="001F0D94"/>
    <w:rsid w:val="00205392"/>
    <w:rsid w:val="00284198"/>
    <w:rsid w:val="002F6CBA"/>
    <w:rsid w:val="0031599A"/>
    <w:rsid w:val="003369AB"/>
    <w:rsid w:val="00383013"/>
    <w:rsid w:val="00385619"/>
    <w:rsid w:val="003B5139"/>
    <w:rsid w:val="003E5FC8"/>
    <w:rsid w:val="003F3E0F"/>
    <w:rsid w:val="0040080F"/>
    <w:rsid w:val="00420450"/>
    <w:rsid w:val="00452A06"/>
    <w:rsid w:val="004642B4"/>
    <w:rsid w:val="004B6F0D"/>
    <w:rsid w:val="005545E4"/>
    <w:rsid w:val="00560F6D"/>
    <w:rsid w:val="0057720C"/>
    <w:rsid w:val="0058132C"/>
    <w:rsid w:val="00631374"/>
    <w:rsid w:val="006725FF"/>
    <w:rsid w:val="006E2917"/>
    <w:rsid w:val="007066F4"/>
    <w:rsid w:val="00732EBB"/>
    <w:rsid w:val="00773388"/>
    <w:rsid w:val="00786DC2"/>
    <w:rsid w:val="00792CCE"/>
    <w:rsid w:val="00797237"/>
    <w:rsid w:val="008569ED"/>
    <w:rsid w:val="008F3166"/>
    <w:rsid w:val="00917A94"/>
    <w:rsid w:val="0092044B"/>
    <w:rsid w:val="00983D10"/>
    <w:rsid w:val="009B2EBC"/>
    <w:rsid w:val="009F323A"/>
    <w:rsid w:val="00A113AB"/>
    <w:rsid w:val="00AB6E38"/>
    <w:rsid w:val="00AC6C55"/>
    <w:rsid w:val="00AE1B66"/>
    <w:rsid w:val="00AE761F"/>
    <w:rsid w:val="00AE7E42"/>
    <w:rsid w:val="00B3408E"/>
    <w:rsid w:val="00B43345"/>
    <w:rsid w:val="00B513F9"/>
    <w:rsid w:val="00B54D2B"/>
    <w:rsid w:val="00BB0741"/>
    <w:rsid w:val="00BF3F21"/>
    <w:rsid w:val="00C1554E"/>
    <w:rsid w:val="00C854BF"/>
    <w:rsid w:val="00CC5818"/>
    <w:rsid w:val="00CE1BB6"/>
    <w:rsid w:val="00CF2354"/>
    <w:rsid w:val="00D03B12"/>
    <w:rsid w:val="00D04870"/>
    <w:rsid w:val="00D47DE4"/>
    <w:rsid w:val="00D53F97"/>
    <w:rsid w:val="00DC79B1"/>
    <w:rsid w:val="00DD50F4"/>
    <w:rsid w:val="00E03970"/>
    <w:rsid w:val="00E40742"/>
    <w:rsid w:val="00E4626A"/>
    <w:rsid w:val="00E67341"/>
    <w:rsid w:val="00EE6BC8"/>
    <w:rsid w:val="00F32268"/>
    <w:rsid w:val="00F54DF4"/>
    <w:rsid w:val="00F87B1D"/>
    <w:rsid w:val="00F91D58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E3415F-3F64-4E8B-8D4D-F2A88B941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614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User</cp:lastModifiedBy>
  <cp:revision>2</cp:revision>
  <dcterms:created xsi:type="dcterms:W3CDTF">2026-03-23T13:15:00Z</dcterms:created>
  <dcterms:modified xsi:type="dcterms:W3CDTF">2026-03-23T13:15:00Z</dcterms:modified>
</cp:coreProperties>
</file>